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33248" w14:textId="0FA31CA5" w:rsidR="00A06E71" w:rsidRDefault="00A06E71" w:rsidP="00A06E71">
      <w:pPr>
        <w:jc w:val="center"/>
        <w:rPr>
          <w:rFonts w:ascii="Verdana" w:hAnsi="Verdana"/>
          <w:b/>
          <w:bCs/>
          <w:lang w:bidi="es-ES"/>
        </w:rPr>
      </w:pPr>
      <w:r w:rsidRPr="00A06E71">
        <w:rPr>
          <w:rFonts w:ascii="Verdana" w:hAnsi="Verdana"/>
          <w:b/>
          <w:bCs/>
          <w:lang w:bidi="es-ES"/>
        </w:rPr>
        <w:t xml:space="preserve">Anexo Técnico </w:t>
      </w:r>
    </w:p>
    <w:p w14:paraId="1F2CF230" w14:textId="1168409A" w:rsidR="00BB1580" w:rsidRDefault="00BB1580" w:rsidP="00A06E71">
      <w:pPr>
        <w:jc w:val="center"/>
        <w:rPr>
          <w:rFonts w:ascii="Verdana" w:hAnsi="Verdana"/>
          <w:b/>
          <w:bCs/>
          <w:lang w:bidi="es-ES"/>
        </w:rPr>
      </w:pPr>
      <w:r w:rsidRPr="00BB1580">
        <w:rPr>
          <w:rFonts w:ascii="Verdana" w:hAnsi="Verdana"/>
          <w:b/>
          <w:bCs/>
          <w:lang w:bidi="es-ES"/>
        </w:rPr>
        <w:t xml:space="preserve">Plan Estratégico de </w:t>
      </w:r>
      <w:r w:rsidR="00522BD9">
        <w:rPr>
          <w:rFonts w:ascii="Verdana" w:hAnsi="Verdana"/>
          <w:b/>
          <w:bCs/>
          <w:lang w:bidi="es-ES"/>
        </w:rPr>
        <w:t>C</w:t>
      </w:r>
      <w:r w:rsidRPr="00BB1580">
        <w:rPr>
          <w:rFonts w:ascii="Verdana" w:hAnsi="Verdana"/>
          <w:b/>
          <w:bCs/>
          <w:lang w:bidi="es-ES"/>
        </w:rPr>
        <w:t xml:space="preserve">ontrol al </w:t>
      </w:r>
      <w:r w:rsidR="00522BD9">
        <w:rPr>
          <w:rFonts w:ascii="Verdana" w:hAnsi="Verdana"/>
          <w:b/>
          <w:bCs/>
          <w:lang w:bidi="es-ES"/>
        </w:rPr>
        <w:t>C</w:t>
      </w:r>
      <w:r w:rsidRPr="00BB1580">
        <w:rPr>
          <w:rFonts w:ascii="Verdana" w:hAnsi="Verdana"/>
          <w:b/>
          <w:bCs/>
          <w:lang w:bidi="es-ES"/>
        </w:rPr>
        <w:t xml:space="preserve">umplimento del </w:t>
      </w:r>
      <w:r w:rsidR="00522BD9">
        <w:rPr>
          <w:rFonts w:ascii="Verdana" w:hAnsi="Verdana"/>
          <w:b/>
          <w:bCs/>
          <w:lang w:bidi="es-ES"/>
        </w:rPr>
        <w:t>M</w:t>
      </w:r>
      <w:r w:rsidRPr="00BB1580">
        <w:rPr>
          <w:rFonts w:ascii="Verdana" w:hAnsi="Verdana"/>
          <w:b/>
          <w:bCs/>
          <w:lang w:bidi="es-ES"/>
        </w:rPr>
        <w:t xml:space="preserve">arco </w:t>
      </w:r>
      <w:r w:rsidR="00522BD9">
        <w:rPr>
          <w:rFonts w:ascii="Verdana" w:hAnsi="Verdana"/>
          <w:b/>
          <w:bCs/>
          <w:lang w:bidi="es-ES"/>
        </w:rPr>
        <w:t>N</w:t>
      </w:r>
      <w:r w:rsidRPr="00BB1580">
        <w:rPr>
          <w:rFonts w:ascii="Verdana" w:hAnsi="Verdana"/>
          <w:b/>
          <w:bCs/>
          <w:lang w:bidi="es-ES"/>
        </w:rPr>
        <w:t xml:space="preserve">ormativo en </w:t>
      </w:r>
      <w:r w:rsidR="00522BD9">
        <w:rPr>
          <w:rFonts w:ascii="Verdana" w:hAnsi="Verdana"/>
          <w:b/>
          <w:bCs/>
          <w:lang w:bidi="es-ES"/>
        </w:rPr>
        <w:t>T</w:t>
      </w:r>
      <w:r w:rsidRPr="00BB1580">
        <w:rPr>
          <w:rFonts w:ascii="Verdana" w:hAnsi="Verdana"/>
          <w:b/>
          <w:bCs/>
          <w:lang w:bidi="es-ES"/>
        </w:rPr>
        <w:t>ransporte</w:t>
      </w:r>
    </w:p>
    <w:p w14:paraId="1BCA03FA" w14:textId="77777777" w:rsidR="00A06E71" w:rsidRDefault="00A06E71" w:rsidP="00A06E71">
      <w:pPr>
        <w:jc w:val="center"/>
        <w:rPr>
          <w:rFonts w:ascii="Verdana" w:hAnsi="Verdana"/>
          <w:b/>
          <w:bCs/>
          <w:lang w:bidi="es-ES"/>
        </w:rPr>
      </w:pPr>
    </w:p>
    <w:p w14:paraId="4D7578D5" w14:textId="359E9C3B" w:rsidR="00A06E71" w:rsidRPr="00166604" w:rsidRDefault="00A06E71" w:rsidP="00166604">
      <w:pPr>
        <w:pStyle w:val="Prrafodelista"/>
        <w:numPr>
          <w:ilvl w:val="0"/>
          <w:numId w:val="8"/>
        </w:numPr>
        <w:jc w:val="center"/>
        <w:rPr>
          <w:rFonts w:ascii="Verdana" w:hAnsi="Verdana"/>
          <w:b/>
          <w:bCs/>
          <w:lang w:bidi="es-ES"/>
        </w:rPr>
      </w:pPr>
      <w:r w:rsidRPr="00166604">
        <w:rPr>
          <w:rFonts w:ascii="Verdana" w:hAnsi="Verdana"/>
          <w:b/>
          <w:bCs/>
          <w:lang w:bidi="es-ES"/>
        </w:rPr>
        <w:t xml:space="preserve">Introducción </w:t>
      </w:r>
    </w:p>
    <w:p w14:paraId="56F7D32C" w14:textId="77777777" w:rsidR="00A06E71" w:rsidRDefault="00A06E71" w:rsidP="00A06E71">
      <w:pPr>
        <w:jc w:val="center"/>
        <w:rPr>
          <w:rFonts w:ascii="Verdana" w:hAnsi="Verdana"/>
          <w:lang w:bidi="es-ES"/>
        </w:rPr>
      </w:pPr>
    </w:p>
    <w:p w14:paraId="1F3C5882" w14:textId="120BEDCB" w:rsidR="00A06E71" w:rsidRPr="00A06E71" w:rsidRDefault="00A06E71" w:rsidP="00BB1580">
      <w:pPr>
        <w:jc w:val="both"/>
        <w:rPr>
          <w:rFonts w:ascii="Verdana" w:hAnsi="Verdana"/>
          <w:lang w:bidi="es-ES"/>
        </w:rPr>
      </w:pPr>
      <w:r w:rsidRPr="00A06E71">
        <w:rPr>
          <w:rFonts w:ascii="Verdana" w:hAnsi="Verdana"/>
          <w:lang w:bidi="es-ES"/>
        </w:rPr>
        <w:t xml:space="preserve">El presente </w:t>
      </w:r>
      <w:r>
        <w:rPr>
          <w:rFonts w:ascii="Verdana" w:hAnsi="Verdana"/>
          <w:lang w:bidi="es-ES"/>
        </w:rPr>
        <w:t xml:space="preserve">documento tiene como objeto definir los aspectos técnicos, </w:t>
      </w:r>
      <w:r w:rsidRPr="00A06E71">
        <w:rPr>
          <w:rFonts w:ascii="Verdana" w:hAnsi="Verdana"/>
          <w:lang w:bidi="es-ES"/>
        </w:rPr>
        <w:t xml:space="preserve">tecnológicos y operativos relacionados con el </w:t>
      </w:r>
      <w:r w:rsidR="3C0262B4" w:rsidRPr="53DEBA4F">
        <w:rPr>
          <w:rFonts w:ascii="Verdana" w:hAnsi="Verdana"/>
          <w:lang w:bidi="es-ES"/>
        </w:rPr>
        <w:t>p</w:t>
      </w:r>
      <w:r w:rsidRPr="53DEBA4F">
        <w:rPr>
          <w:rFonts w:ascii="Verdana" w:hAnsi="Verdana"/>
          <w:lang w:bidi="es-ES"/>
        </w:rPr>
        <w:t xml:space="preserve">rocedimiento </w:t>
      </w:r>
      <w:r w:rsidR="2F9960ED" w:rsidRPr="53DEBA4F">
        <w:rPr>
          <w:rFonts w:ascii="Verdana" w:hAnsi="Verdana"/>
          <w:lang w:bidi="es-ES"/>
        </w:rPr>
        <w:t>i</w:t>
      </w:r>
      <w:r w:rsidRPr="53DEBA4F">
        <w:rPr>
          <w:rFonts w:ascii="Verdana" w:hAnsi="Verdana"/>
          <w:lang w:bidi="es-ES"/>
        </w:rPr>
        <w:t>nstitucional</w:t>
      </w:r>
      <w:r w:rsidRPr="00A06E71">
        <w:rPr>
          <w:rFonts w:ascii="Verdana" w:hAnsi="Verdana"/>
          <w:lang w:bidi="es-ES"/>
        </w:rPr>
        <w:t xml:space="preserve"> para la </w:t>
      </w:r>
      <w:r w:rsidR="38800987" w:rsidRPr="3F25208A">
        <w:rPr>
          <w:rFonts w:ascii="Verdana" w:hAnsi="Verdana"/>
          <w:lang w:bidi="es-ES"/>
        </w:rPr>
        <w:t>v</w:t>
      </w:r>
      <w:r w:rsidRPr="3F25208A">
        <w:rPr>
          <w:rFonts w:ascii="Verdana" w:hAnsi="Verdana"/>
          <w:lang w:bidi="es-ES"/>
        </w:rPr>
        <w:t>erificación</w:t>
      </w:r>
      <w:r w:rsidRPr="00A06E71">
        <w:rPr>
          <w:rFonts w:ascii="Verdana" w:hAnsi="Verdana"/>
          <w:lang w:bidi="es-ES"/>
        </w:rPr>
        <w:t xml:space="preserve"> y </w:t>
      </w:r>
      <w:r w:rsidR="770A788F" w:rsidRPr="3F25208A">
        <w:rPr>
          <w:rFonts w:ascii="Verdana" w:hAnsi="Verdana"/>
          <w:lang w:bidi="es-ES"/>
        </w:rPr>
        <w:t>s</w:t>
      </w:r>
      <w:r w:rsidRPr="3F25208A">
        <w:rPr>
          <w:rFonts w:ascii="Verdana" w:hAnsi="Verdana"/>
          <w:lang w:bidi="es-ES"/>
        </w:rPr>
        <w:t>eguimiento</w:t>
      </w:r>
      <w:r w:rsidRPr="00A06E71">
        <w:rPr>
          <w:rFonts w:ascii="Verdana" w:hAnsi="Verdana"/>
          <w:lang w:bidi="es-ES"/>
        </w:rPr>
        <w:t xml:space="preserve"> de los </w:t>
      </w:r>
      <w:bookmarkStart w:id="0" w:name="_Hlk146650977"/>
      <w:r w:rsidRPr="00A06E71">
        <w:rPr>
          <w:rFonts w:ascii="Verdana" w:hAnsi="Verdana"/>
          <w:lang w:bidi="es-ES"/>
        </w:rPr>
        <w:t xml:space="preserve">Planes </w:t>
      </w:r>
      <w:r w:rsidR="00BB1580" w:rsidRPr="3F25208A">
        <w:rPr>
          <w:rFonts w:ascii="Verdana" w:hAnsi="Verdana"/>
          <w:lang w:bidi="es-ES"/>
        </w:rPr>
        <w:t>Estratégico</w:t>
      </w:r>
      <w:r w:rsidR="71BE228F" w:rsidRPr="3F25208A">
        <w:rPr>
          <w:rFonts w:ascii="Verdana" w:hAnsi="Verdana"/>
          <w:lang w:bidi="es-ES"/>
        </w:rPr>
        <w:t>s</w:t>
      </w:r>
      <w:r w:rsidR="00BB1580" w:rsidRPr="00BB1580">
        <w:rPr>
          <w:rFonts w:ascii="Verdana" w:hAnsi="Verdana"/>
          <w:lang w:bidi="es-ES"/>
        </w:rPr>
        <w:t xml:space="preserve"> de control al cumplimento del marco normativo en </w:t>
      </w:r>
      <w:r w:rsidR="00AD6FBC">
        <w:rPr>
          <w:rFonts w:ascii="Verdana" w:hAnsi="Verdana"/>
          <w:lang w:bidi="es-ES"/>
        </w:rPr>
        <w:t xml:space="preserve">el </w:t>
      </w:r>
      <w:r w:rsidR="00BB1580" w:rsidRPr="00BB1580">
        <w:rPr>
          <w:rFonts w:ascii="Verdana" w:hAnsi="Verdana"/>
          <w:lang w:bidi="es-ES"/>
        </w:rPr>
        <w:t>transporte</w:t>
      </w:r>
      <w:bookmarkEnd w:id="0"/>
      <w:r w:rsidR="00BB1580">
        <w:rPr>
          <w:rFonts w:ascii="Verdana" w:hAnsi="Verdana"/>
          <w:lang w:bidi="es-ES"/>
        </w:rPr>
        <w:t>, que permitirá a la Superintendencia de Transporte</w:t>
      </w:r>
      <w:r w:rsidRPr="00A06E71">
        <w:rPr>
          <w:rFonts w:ascii="Verdana" w:hAnsi="Verdana"/>
          <w:lang w:bidi="es-ES"/>
        </w:rPr>
        <w:t xml:space="preserve"> recolectar, consolidar</w:t>
      </w:r>
      <w:r w:rsidR="00BB1580">
        <w:rPr>
          <w:rFonts w:ascii="Verdana" w:hAnsi="Verdana"/>
          <w:lang w:bidi="es-ES"/>
        </w:rPr>
        <w:t xml:space="preserve">, </w:t>
      </w:r>
      <w:r w:rsidRPr="00A06E71">
        <w:rPr>
          <w:rFonts w:ascii="Verdana" w:hAnsi="Verdana"/>
          <w:lang w:bidi="es-ES"/>
        </w:rPr>
        <w:t xml:space="preserve">estandarizar </w:t>
      </w:r>
      <w:r w:rsidR="00BB1580">
        <w:rPr>
          <w:rFonts w:ascii="Verdana" w:hAnsi="Verdana"/>
          <w:lang w:bidi="es-ES"/>
        </w:rPr>
        <w:t>y analizar la</w:t>
      </w:r>
      <w:r w:rsidRPr="00A06E71">
        <w:rPr>
          <w:rFonts w:ascii="Verdana" w:hAnsi="Verdana"/>
          <w:lang w:bidi="es-ES"/>
        </w:rPr>
        <w:t xml:space="preserve"> información</w:t>
      </w:r>
      <w:r w:rsidR="00BB1580">
        <w:rPr>
          <w:rFonts w:ascii="Verdana" w:hAnsi="Verdana"/>
          <w:lang w:bidi="es-ES"/>
        </w:rPr>
        <w:t xml:space="preserve"> de los planes estratégicos. </w:t>
      </w:r>
    </w:p>
    <w:p w14:paraId="691C2E7E" w14:textId="77777777" w:rsidR="00A06E71" w:rsidRPr="00A06E71" w:rsidRDefault="00A06E71" w:rsidP="00A06E71">
      <w:pPr>
        <w:jc w:val="both"/>
        <w:rPr>
          <w:rFonts w:ascii="Verdana" w:hAnsi="Verdana"/>
          <w:lang w:bidi="es-ES"/>
        </w:rPr>
      </w:pPr>
    </w:p>
    <w:p w14:paraId="2188EBF6" w14:textId="5F4A917F" w:rsidR="005124E4" w:rsidRDefault="00A06E71" w:rsidP="00A06E71">
      <w:pPr>
        <w:jc w:val="both"/>
        <w:rPr>
          <w:rFonts w:ascii="Verdana" w:hAnsi="Verdana"/>
          <w:lang w:bidi="es-ES"/>
        </w:rPr>
      </w:pPr>
      <w:r w:rsidRPr="00A06E71">
        <w:rPr>
          <w:rFonts w:ascii="Verdana" w:hAnsi="Verdana"/>
          <w:lang w:bidi="es-ES"/>
        </w:rPr>
        <w:t xml:space="preserve">Para tal efecto, </w:t>
      </w:r>
      <w:r w:rsidR="00BB1580">
        <w:rPr>
          <w:rFonts w:ascii="Verdana" w:hAnsi="Verdana"/>
          <w:lang w:bidi="es-ES"/>
        </w:rPr>
        <w:t xml:space="preserve">esta Superintendencia </w:t>
      </w:r>
      <w:r w:rsidRPr="00A06E71">
        <w:rPr>
          <w:rFonts w:ascii="Verdana" w:hAnsi="Verdana"/>
          <w:lang w:bidi="es-ES"/>
        </w:rPr>
        <w:t xml:space="preserve">desarrollará, implementará y dispondrá de una herramienta digital denominada: Sistema de Información de Seguimiento e Implementación del Plan Estratégico de </w:t>
      </w:r>
      <w:r w:rsidR="005124E4" w:rsidRPr="00BB1580">
        <w:rPr>
          <w:rFonts w:ascii="Verdana" w:hAnsi="Verdana"/>
          <w:lang w:bidi="es-ES"/>
        </w:rPr>
        <w:t xml:space="preserve">control </w:t>
      </w:r>
      <w:r w:rsidR="0054641E">
        <w:rPr>
          <w:rFonts w:ascii="Verdana" w:hAnsi="Verdana"/>
          <w:lang w:bidi="es-ES"/>
        </w:rPr>
        <w:t>contra la ilegalidad</w:t>
      </w:r>
      <w:r w:rsidR="005124E4" w:rsidRPr="00BB1580">
        <w:rPr>
          <w:rFonts w:ascii="Verdana" w:hAnsi="Verdana"/>
          <w:lang w:bidi="es-ES"/>
        </w:rPr>
        <w:t xml:space="preserve"> en </w:t>
      </w:r>
      <w:r w:rsidR="0054641E">
        <w:rPr>
          <w:rFonts w:ascii="Verdana" w:hAnsi="Verdana"/>
          <w:lang w:bidi="es-ES"/>
        </w:rPr>
        <w:t xml:space="preserve">el </w:t>
      </w:r>
      <w:r w:rsidR="005124E4" w:rsidRPr="00BB1580">
        <w:rPr>
          <w:rFonts w:ascii="Verdana" w:hAnsi="Verdana"/>
          <w:lang w:bidi="es-ES"/>
        </w:rPr>
        <w:t>transporte</w:t>
      </w:r>
      <w:r w:rsidR="005124E4" w:rsidRPr="00A06E71">
        <w:rPr>
          <w:rFonts w:ascii="Verdana" w:hAnsi="Verdana"/>
          <w:lang w:bidi="es-ES"/>
        </w:rPr>
        <w:t xml:space="preserve"> </w:t>
      </w:r>
      <w:r w:rsidRPr="00A06E71">
        <w:rPr>
          <w:rFonts w:ascii="Verdana" w:hAnsi="Verdana"/>
          <w:lang w:bidi="es-ES"/>
        </w:rPr>
        <w:t>(SlSl/PE</w:t>
      </w:r>
      <w:r w:rsidR="005124E4">
        <w:rPr>
          <w:rFonts w:ascii="Verdana" w:hAnsi="Verdana"/>
          <w:lang w:bidi="es-ES"/>
        </w:rPr>
        <w:t>CCIT</w:t>
      </w:r>
      <w:r w:rsidRPr="00A06E71">
        <w:rPr>
          <w:rFonts w:ascii="Verdana" w:hAnsi="Verdana"/>
          <w:lang w:bidi="es-ES"/>
        </w:rPr>
        <w:t xml:space="preserve">). </w:t>
      </w:r>
    </w:p>
    <w:p w14:paraId="1A007B71" w14:textId="77777777" w:rsidR="005124E4" w:rsidRDefault="005124E4" w:rsidP="00A06E71">
      <w:pPr>
        <w:jc w:val="both"/>
        <w:rPr>
          <w:rFonts w:ascii="Verdana" w:hAnsi="Verdana"/>
          <w:lang w:bidi="es-ES"/>
        </w:rPr>
      </w:pPr>
    </w:p>
    <w:p w14:paraId="0E5F3996" w14:textId="24113433" w:rsidR="00660B3A" w:rsidRDefault="005124E4" w:rsidP="00A06E71">
      <w:pPr>
        <w:jc w:val="both"/>
        <w:rPr>
          <w:rFonts w:ascii="Verdana" w:hAnsi="Verdana"/>
          <w:lang w:bidi="es-ES"/>
        </w:rPr>
      </w:pPr>
      <w:r>
        <w:rPr>
          <w:rFonts w:ascii="Verdana" w:hAnsi="Verdana"/>
          <w:lang w:bidi="es-ES"/>
        </w:rPr>
        <w:t>En e</w:t>
      </w:r>
      <w:r w:rsidR="00A06E71" w:rsidRPr="00A06E71">
        <w:rPr>
          <w:rFonts w:ascii="Verdana" w:hAnsi="Verdana"/>
          <w:lang w:bidi="es-ES"/>
        </w:rPr>
        <w:t xml:space="preserve">sta herramienta, los sujetos obligados </w:t>
      </w:r>
      <w:r>
        <w:rPr>
          <w:rFonts w:ascii="Verdana" w:hAnsi="Verdana"/>
          <w:lang w:bidi="es-ES"/>
        </w:rPr>
        <w:t xml:space="preserve">a reportar la información </w:t>
      </w:r>
      <w:r w:rsidR="00A06E71" w:rsidRPr="00A06E71">
        <w:rPr>
          <w:rFonts w:ascii="Verdana" w:hAnsi="Verdana"/>
          <w:lang w:bidi="es-ES"/>
        </w:rPr>
        <w:t xml:space="preserve">deberán registrar, cargar los soportes/evidencias, mantener actualizada la información y documentación necesaria para la verificación y seguimiento por parte de la Superintendencia de Transporte de los </w:t>
      </w:r>
      <w:r>
        <w:rPr>
          <w:rFonts w:ascii="Verdana" w:hAnsi="Verdana"/>
          <w:lang w:bidi="es-ES"/>
        </w:rPr>
        <w:t>–</w:t>
      </w:r>
      <w:r w:rsidRPr="00BB1580">
        <w:rPr>
          <w:rFonts w:ascii="Verdana" w:hAnsi="Verdana"/>
          <w:lang w:bidi="es-ES"/>
        </w:rPr>
        <w:t xml:space="preserve"> </w:t>
      </w:r>
      <w:r>
        <w:rPr>
          <w:rFonts w:ascii="Verdana" w:hAnsi="Verdana"/>
          <w:lang w:bidi="es-ES"/>
        </w:rPr>
        <w:t>PECC</w:t>
      </w:r>
      <w:r w:rsidR="0021185B">
        <w:rPr>
          <w:rFonts w:ascii="Verdana" w:hAnsi="Verdana"/>
          <w:lang w:bidi="es-ES"/>
        </w:rPr>
        <w:t>IT</w:t>
      </w:r>
      <w:r>
        <w:rPr>
          <w:rFonts w:ascii="Verdana" w:hAnsi="Verdana"/>
          <w:lang w:bidi="es-ES"/>
        </w:rPr>
        <w:t xml:space="preserve">-, </w:t>
      </w:r>
      <w:r w:rsidR="00A06E71" w:rsidRPr="00A06E71">
        <w:rPr>
          <w:rFonts w:ascii="Verdana" w:hAnsi="Verdana"/>
          <w:lang w:bidi="es-ES"/>
        </w:rPr>
        <w:t>en cumplimiento de los parámetros dispuestos por el Min</w:t>
      </w:r>
      <w:r>
        <w:rPr>
          <w:rFonts w:ascii="Verdana" w:hAnsi="Verdana"/>
          <w:lang w:bidi="es-ES"/>
        </w:rPr>
        <w:t>i</w:t>
      </w:r>
      <w:r w:rsidR="00A06E71" w:rsidRPr="00A06E71">
        <w:rPr>
          <w:rFonts w:ascii="Verdana" w:hAnsi="Verdana"/>
          <w:lang w:bidi="es-ES"/>
        </w:rPr>
        <w:t xml:space="preserve">sterio de Transporte en la Resolución </w:t>
      </w:r>
      <w:r w:rsidRPr="005124E4">
        <w:rPr>
          <w:rFonts w:ascii="Verdana" w:hAnsi="Verdana"/>
          <w:lang w:bidi="es-ES"/>
        </w:rPr>
        <w:t xml:space="preserve">3443 de 2016 </w:t>
      </w:r>
      <w:r>
        <w:rPr>
          <w:rFonts w:ascii="Verdana" w:hAnsi="Verdana"/>
          <w:lang w:bidi="es-ES"/>
        </w:rPr>
        <w:t xml:space="preserve">y la Circular 015 de 2020 o las demás que la modifique, sustituya </w:t>
      </w:r>
      <w:r w:rsidR="00A06E71" w:rsidRPr="00A06E71">
        <w:rPr>
          <w:rFonts w:ascii="Verdana" w:hAnsi="Verdana"/>
          <w:lang w:bidi="es-ES"/>
        </w:rPr>
        <w:t xml:space="preserve">o </w:t>
      </w:r>
      <w:r>
        <w:rPr>
          <w:rFonts w:ascii="Verdana" w:hAnsi="Verdana"/>
          <w:lang w:bidi="es-ES"/>
        </w:rPr>
        <w:t>deroguen.</w:t>
      </w:r>
    </w:p>
    <w:p w14:paraId="7DE0600D" w14:textId="77777777" w:rsidR="005124E4" w:rsidRDefault="005124E4" w:rsidP="00A06E71">
      <w:pPr>
        <w:jc w:val="both"/>
        <w:rPr>
          <w:rFonts w:ascii="Verdana" w:hAnsi="Verdana"/>
          <w:lang w:bidi="es-ES"/>
        </w:rPr>
      </w:pPr>
    </w:p>
    <w:p w14:paraId="44C37231" w14:textId="075B2B4F" w:rsidR="005124E4" w:rsidRPr="00166604" w:rsidRDefault="005124E4" w:rsidP="00166604">
      <w:pPr>
        <w:pStyle w:val="Prrafodelista"/>
        <w:numPr>
          <w:ilvl w:val="0"/>
          <w:numId w:val="8"/>
        </w:numPr>
        <w:jc w:val="center"/>
        <w:rPr>
          <w:rFonts w:ascii="Verdana" w:hAnsi="Verdana"/>
          <w:b/>
          <w:bCs/>
          <w:lang w:bidi="es-ES"/>
        </w:rPr>
      </w:pPr>
      <w:r w:rsidRPr="00166604">
        <w:rPr>
          <w:rFonts w:ascii="Verdana" w:hAnsi="Verdana"/>
          <w:b/>
          <w:bCs/>
          <w:lang w:bidi="es-ES"/>
        </w:rPr>
        <w:t>Marco Normativo</w:t>
      </w:r>
    </w:p>
    <w:p w14:paraId="315CAB66" w14:textId="77777777" w:rsidR="005124E4" w:rsidRPr="005124E4" w:rsidRDefault="005124E4" w:rsidP="005124E4">
      <w:pPr>
        <w:rPr>
          <w:rFonts w:ascii="Verdana" w:hAnsi="Verdana"/>
          <w:b/>
          <w:bCs/>
          <w:sz w:val="20"/>
          <w:szCs w:val="20"/>
          <w:lang w:bidi="es-ES"/>
        </w:rPr>
      </w:pPr>
    </w:p>
    <w:p w14:paraId="41F53B18" w14:textId="1B1068AE" w:rsidR="005124E4" w:rsidRPr="005124E4" w:rsidRDefault="005124E4" w:rsidP="005124E4">
      <w:pPr>
        <w:ind w:right="49"/>
        <w:jc w:val="both"/>
        <w:rPr>
          <w:rFonts w:ascii="Verdana" w:hAnsi="Verdana"/>
          <w:lang w:bidi="es-ES"/>
        </w:rPr>
      </w:pPr>
      <w:r>
        <w:rPr>
          <w:rFonts w:ascii="Verdana" w:hAnsi="Verdana"/>
          <w:lang w:bidi="es-ES"/>
        </w:rPr>
        <w:t>L</w:t>
      </w:r>
      <w:r w:rsidRPr="005124E4">
        <w:rPr>
          <w:rFonts w:ascii="Verdana" w:hAnsi="Verdana"/>
          <w:lang w:bidi="es-ES"/>
        </w:rPr>
        <w:t>a Superintendencia de Transporte en el marco de las funciones que tratan los numerales 2 y 15 del artículo 7 del Decreto 2409 de 2018, puede entre otras funciones, adoptar las políticas, metodologías y procedimientos y expedir los reglamentos, manuales e instructivos que sean necesarios para ejercer la vigilancia, inspección y control.</w:t>
      </w:r>
    </w:p>
    <w:p w14:paraId="317B22E2" w14:textId="77777777" w:rsidR="005124E4" w:rsidRDefault="005124E4" w:rsidP="005124E4">
      <w:pPr>
        <w:ind w:right="49"/>
        <w:jc w:val="both"/>
        <w:rPr>
          <w:rFonts w:ascii="Verdana" w:hAnsi="Verdana"/>
          <w:lang w:bidi="es-ES"/>
        </w:rPr>
      </w:pPr>
    </w:p>
    <w:p w14:paraId="77E8CEF9" w14:textId="071E7EA1" w:rsidR="005124E4" w:rsidRPr="005124E4" w:rsidRDefault="005124E4" w:rsidP="005124E4">
      <w:pPr>
        <w:ind w:right="49"/>
        <w:jc w:val="both"/>
        <w:rPr>
          <w:rFonts w:ascii="Verdana" w:hAnsi="Verdana"/>
          <w:lang w:bidi="es-ES"/>
        </w:rPr>
      </w:pPr>
      <w:r>
        <w:rPr>
          <w:rFonts w:ascii="Verdana" w:hAnsi="Verdana"/>
          <w:lang w:bidi="es-ES"/>
        </w:rPr>
        <w:t>P</w:t>
      </w:r>
      <w:r w:rsidRPr="005124E4">
        <w:rPr>
          <w:rFonts w:ascii="Verdana" w:hAnsi="Verdana"/>
          <w:lang w:bidi="es-ES"/>
        </w:rPr>
        <w:t xml:space="preserve">or su parte, el parágrafo 3 del artículo 3 de Ley 769 de 2002, faculta a la Superintendencia de Transporte en vigilar y controlar a las autoridades, los organismos de tránsito. </w:t>
      </w:r>
    </w:p>
    <w:p w14:paraId="39591CB2" w14:textId="77777777" w:rsidR="005124E4" w:rsidRPr="005124E4" w:rsidRDefault="005124E4" w:rsidP="005124E4">
      <w:pPr>
        <w:ind w:right="49"/>
        <w:jc w:val="both"/>
        <w:rPr>
          <w:rFonts w:ascii="Verdana" w:hAnsi="Verdana"/>
          <w:lang w:bidi="es-ES"/>
        </w:rPr>
      </w:pPr>
    </w:p>
    <w:p w14:paraId="0D47C7A5" w14:textId="5DE40801" w:rsidR="005124E4" w:rsidRPr="005124E4" w:rsidRDefault="005124E4" w:rsidP="005124E4">
      <w:pPr>
        <w:jc w:val="both"/>
        <w:rPr>
          <w:rFonts w:ascii="Verdana" w:hAnsi="Verdana"/>
          <w:lang w:bidi="es-ES"/>
        </w:rPr>
      </w:pPr>
      <w:r>
        <w:rPr>
          <w:rFonts w:ascii="Verdana" w:hAnsi="Verdana"/>
          <w:lang w:bidi="es-ES"/>
        </w:rPr>
        <w:t>E</w:t>
      </w:r>
      <w:r w:rsidRPr="005124E4">
        <w:rPr>
          <w:rFonts w:ascii="Verdana" w:hAnsi="Verdana"/>
          <w:lang w:bidi="es-ES"/>
        </w:rPr>
        <w:t>n lo relacionado con los controles a toda forma de ilegalidad e informalidad en el transporte, se han expedido diferentes normas que instan a las autoridades a adelantar acciones tendientes a mitigar tal circunstancia.</w:t>
      </w:r>
    </w:p>
    <w:p w14:paraId="15C2D006" w14:textId="77777777" w:rsidR="005124E4" w:rsidRPr="005124E4" w:rsidRDefault="005124E4" w:rsidP="005124E4">
      <w:pPr>
        <w:jc w:val="both"/>
        <w:rPr>
          <w:rFonts w:ascii="Verdana" w:hAnsi="Verdana"/>
          <w:lang w:bidi="es-ES"/>
        </w:rPr>
      </w:pPr>
    </w:p>
    <w:p w14:paraId="6DB329CE" w14:textId="67DF57A1" w:rsidR="005124E4" w:rsidRPr="005124E4" w:rsidRDefault="005124E4" w:rsidP="005124E4">
      <w:pPr>
        <w:jc w:val="both"/>
        <w:rPr>
          <w:rFonts w:ascii="Verdana" w:hAnsi="Verdana"/>
          <w:lang w:bidi="es-ES"/>
        </w:rPr>
      </w:pPr>
      <w:r>
        <w:rPr>
          <w:rFonts w:ascii="Verdana" w:hAnsi="Verdana"/>
          <w:lang w:bidi="es-ES"/>
        </w:rPr>
        <w:t>P</w:t>
      </w:r>
      <w:r w:rsidRPr="005124E4">
        <w:rPr>
          <w:rFonts w:ascii="Verdana" w:hAnsi="Verdana"/>
          <w:lang w:bidi="es-ES"/>
        </w:rPr>
        <w:t>or medio de las Circulares Nos. 13 del 09 de julio de 2014 y 24 del 30 de diciembre de 2014, se insta a las autoridades de tránsito y transporte en la aplicación de medidas tendientes a la inmovilización de vehículos de servicio público y particular que presten servicio no autorizado y adelantar las investigaciones administrativas e imponer las sanciones a que haya lugar.</w:t>
      </w:r>
    </w:p>
    <w:p w14:paraId="0D57A373" w14:textId="77777777" w:rsidR="005124E4" w:rsidRPr="005124E4" w:rsidRDefault="005124E4" w:rsidP="005124E4">
      <w:pPr>
        <w:jc w:val="both"/>
        <w:rPr>
          <w:rFonts w:ascii="Verdana" w:hAnsi="Verdana"/>
          <w:lang w:bidi="es-ES"/>
        </w:rPr>
      </w:pPr>
    </w:p>
    <w:p w14:paraId="76261D8F" w14:textId="43215F38" w:rsidR="005124E4" w:rsidRPr="005124E4" w:rsidRDefault="005124E4" w:rsidP="005124E4">
      <w:pPr>
        <w:jc w:val="both"/>
        <w:rPr>
          <w:rFonts w:ascii="Verdana" w:hAnsi="Verdana"/>
          <w:lang w:bidi="es-ES"/>
        </w:rPr>
      </w:pPr>
      <w:r>
        <w:rPr>
          <w:rFonts w:ascii="Verdana" w:hAnsi="Verdana"/>
          <w:lang w:bidi="es-ES"/>
        </w:rPr>
        <w:t>L</w:t>
      </w:r>
      <w:r w:rsidRPr="005124E4">
        <w:rPr>
          <w:rFonts w:ascii="Verdana" w:hAnsi="Verdana"/>
          <w:lang w:bidi="es-ES"/>
        </w:rPr>
        <w:t>a Resolución 3443 de 2016 del Ministerio de Transporte, impartió lineamientos relacionados con el control a la ilegalidad en el transporte y ordenó la implementación y actualización del “Plan Estratégico de Vigilancia y Control del Cumplimiento de las Normas de Transporte y Tránsito”.</w:t>
      </w:r>
    </w:p>
    <w:p w14:paraId="2F48EC4A" w14:textId="77777777" w:rsidR="005124E4" w:rsidRPr="005124E4" w:rsidRDefault="005124E4" w:rsidP="005124E4">
      <w:pPr>
        <w:ind w:right="49"/>
        <w:jc w:val="both"/>
        <w:rPr>
          <w:rFonts w:ascii="Verdana" w:hAnsi="Verdana"/>
          <w:lang w:bidi="es-ES"/>
        </w:rPr>
      </w:pPr>
    </w:p>
    <w:p w14:paraId="1B9D97BF" w14:textId="2D9A3FCA" w:rsidR="005124E4" w:rsidRPr="005124E4" w:rsidRDefault="005124E4" w:rsidP="005124E4">
      <w:pPr>
        <w:jc w:val="both"/>
        <w:rPr>
          <w:rFonts w:ascii="Verdana" w:hAnsi="Verdana"/>
          <w:lang w:bidi="es-ES"/>
        </w:rPr>
      </w:pPr>
      <w:r>
        <w:rPr>
          <w:rFonts w:ascii="Verdana" w:hAnsi="Verdana"/>
          <w:lang w:bidi="es-ES"/>
        </w:rPr>
        <w:lastRenderedPageBreak/>
        <w:t>L</w:t>
      </w:r>
      <w:r w:rsidRPr="005124E4">
        <w:rPr>
          <w:rFonts w:ascii="Verdana" w:hAnsi="Verdana"/>
          <w:lang w:bidi="es-ES"/>
        </w:rPr>
        <w:t>a Circular Única de Infraestructura y Transporte de la Superintendencia de Transporte</w:t>
      </w:r>
      <w:r w:rsidRPr="005124E4">
        <w:rPr>
          <w:rStyle w:val="Refdenotaalpie"/>
          <w:rFonts w:ascii="Verdana" w:hAnsi="Verdana"/>
          <w:lang w:bidi="es-ES"/>
        </w:rPr>
        <w:footnoteReference w:id="2"/>
      </w:r>
      <w:r w:rsidRPr="005124E4">
        <w:rPr>
          <w:rFonts w:ascii="Verdana" w:hAnsi="Verdana"/>
          <w:lang w:bidi="es-ES"/>
        </w:rPr>
        <w:t xml:space="preserve"> la cual modificó la Circular 015 de 2020, en su artículo 3.9.2., dispone que las autoridades de tránsito, organismos de tránsito y entidades del sistema nacional de transporte deberán actualizar anualmente el “</w:t>
      </w:r>
      <w:r w:rsidRPr="005124E4">
        <w:rPr>
          <w:rFonts w:ascii="Verdana" w:hAnsi="Verdana"/>
          <w:i/>
          <w:iCs/>
          <w:lang w:bidi="es-ES"/>
        </w:rPr>
        <w:t>Plan Estratégico de Vigilancia y Control del Cumplimiento de las Normas de Transporte y Tránsito</w:t>
      </w:r>
      <w:r w:rsidRPr="005124E4">
        <w:rPr>
          <w:rFonts w:ascii="Verdana" w:hAnsi="Verdana"/>
          <w:lang w:bidi="es-ES"/>
        </w:rPr>
        <w:t>”, en los términos exigidos por la legislación nacional, especialmente en la Resolución 3443 de 2016 del Ministerio de Transporte, o la disposición que la modifique o sustituya. (…)</w:t>
      </w:r>
    </w:p>
    <w:p w14:paraId="07D32B18" w14:textId="77777777" w:rsidR="005124E4" w:rsidRPr="00D92C64" w:rsidRDefault="005124E4" w:rsidP="005124E4">
      <w:pPr>
        <w:ind w:right="49"/>
        <w:jc w:val="both"/>
        <w:rPr>
          <w:rFonts w:ascii="Verdana" w:hAnsi="Verdana"/>
          <w:lang w:bidi="es-ES"/>
        </w:rPr>
      </w:pPr>
    </w:p>
    <w:p w14:paraId="1059D1FC" w14:textId="2A778F03" w:rsidR="005124E4" w:rsidRPr="00166604" w:rsidRDefault="00D0485D" w:rsidP="00166604">
      <w:pPr>
        <w:pStyle w:val="Prrafodelista"/>
        <w:numPr>
          <w:ilvl w:val="0"/>
          <w:numId w:val="8"/>
        </w:numPr>
        <w:ind w:right="49"/>
        <w:jc w:val="center"/>
        <w:rPr>
          <w:rFonts w:ascii="Verdana" w:hAnsi="Verdana"/>
          <w:b/>
          <w:bCs/>
          <w:lang w:bidi="es-ES"/>
        </w:rPr>
      </w:pPr>
      <w:r w:rsidRPr="00166604">
        <w:rPr>
          <w:rFonts w:ascii="Verdana" w:hAnsi="Verdana"/>
          <w:b/>
          <w:bCs/>
          <w:lang w:bidi="es-ES"/>
        </w:rPr>
        <w:t xml:space="preserve">Condiciones </w:t>
      </w:r>
      <w:r w:rsidR="001421FB" w:rsidRPr="00166604">
        <w:rPr>
          <w:rFonts w:ascii="Verdana" w:hAnsi="Verdana"/>
          <w:b/>
          <w:bCs/>
          <w:lang w:bidi="es-ES"/>
        </w:rPr>
        <w:t>Técnicas, Tecnológicas y Operativas</w:t>
      </w:r>
    </w:p>
    <w:p w14:paraId="33EC8635" w14:textId="092BDF7E" w:rsidR="00AB4109" w:rsidRDefault="00AB4109" w:rsidP="00A35859">
      <w:pPr>
        <w:ind w:right="49"/>
        <w:rPr>
          <w:rFonts w:ascii="Verdana" w:hAnsi="Verdana"/>
          <w:b/>
          <w:bCs/>
          <w:lang w:bidi="es-ES"/>
        </w:rPr>
      </w:pPr>
    </w:p>
    <w:p w14:paraId="1A57B4F6" w14:textId="6168E397" w:rsidR="001421FB" w:rsidRPr="00166604" w:rsidRDefault="00437051" w:rsidP="00166604">
      <w:pPr>
        <w:pStyle w:val="Prrafodelista"/>
        <w:numPr>
          <w:ilvl w:val="1"/>
          <w:numId w:val="8"/>
        </w:numPr>
        <w:ind w:right="49"/>
        <w:rPr>
          <w:rFonts w:ascii="Verdana" w:hAnsi="Verdana"/>
          <w:b/>
          <w:bCs/>
          <w:lang w:bidi="es-ES"/>
        </w:rPr>
      </w:pPr>
      <w:r w:rsidRPr="00166604">
        <w:rPr>
          <w:rFonts w:ascii="Verdana" w:hAnsi="Verdana"/>
          <w:b/>
          <w:bCs/>
          <w:lang w:bidi="es-ES"/>
        </w:rPr>
        <w:t>Re</w:t>
      </w:r>
      <w:r w:rsidR="004D3342" w:rsidRPr="00166604">
        <w:rPr>
          <w:rFonts w:ascii="Verdana" w:hAnsi="Verdana"/>
          <w:b/>
          <w:bCs/>
          <w:lang w:bidi="es-ES"/>
        </w:rPr>
        <w:t>gistr</w:t>
      </w:r>
      <w:r w:rsidR="00FC03DD">
        <w:rPr>
          <w:rFonts w:ascii="Verdana" w:hAnsi="Verdana"/>
          <w:b/>
          <w:bCs/>
          <w:lang w:bidi="es-ES"/>
        </w:rPr>
        <w:t>o</w:t>
      </w:r>
      <w:r w:rsidR="004D3342" w:rsidRPr="00166604">
        <w:rPr>
          <w:rFonts w:ascii="Verdana" w:hAnsi="Verdana"/>
          <w:b/>
          <w:bCs/>
          <w:lang w:bidi="es-ES"/>
        </w:rPr>
        <w:t xml:space="preserve"> y report</w:t>
      </w:r>
      <w:r w:rsidR="00FC03DD">
        <w:rPr>
          <w:rFonts w:ascii="Verdana" w:hAnsi="Verdana"/>
          <w:b/>
          <w:bCs/>
          <w:lang w:bidi="es-ES"/>
        </w:rPr>
        <w:t xml:space="preserve">e de </w:t>
      </w:r>
      <w:r w:rsidR="004D3342" w:rsidRPr="00166604">
        <w:rPr>
          <w:rFonts w:ascii="Verdana" w:hAnsi="Verdana"/>
          <w:b/>
          <w:bCs/>
          <w:lang w:bidi="es-ES"/>
        </w:rPr>
        <w:t xml:space="preserve">la información </w:t>
      </w:r>
      <w:r w:rsidR="004946E2" w:rsidRPr="00166604">
        <w:rPr>
          <w:rFonts w:ascii="Verdana" w:hAnsi="Verdana"/>
          <w:b/>
          <w:bCs/>
          <w:lang w:bidi="es-ES"/>
        </w:rPr>
        <w:t>al sistema</w:t>
      </w:r>
      <w:r w:rsidR="001C1752" w:rsidRPr="00166604">
        <w:rPr>
          <w:rFonts w:ascii="Verdana" w:hAnsi="Verdana"/>
          <w:b/>
          <w:bCs/>
          <w:lang w:bidi="es-ES"/>
        </w:rPr>
        <w:t>.</w:t>
      </w:r>
    </w:p>
    <w:p w14:paraId="1653E5D8" w14:textId="77777777" w:rsidR="001421FB" w:rsidRPr="00D92C64" w:rsidRDefault="001421FB" w:rsidP="00A35859">
      <w:pPr>
        <w:ind w:right="49"/>
        <w:rPr>
          <w:rFonts w:ascii="Verdana" w:hAnsi="Verdana"/>
          <w:b/>
          <w:bCs/>
          <w:lang w:bidi="es-ES"/>
        </w:rPr>
      </w:pPr>
    </w:p>
    <w:p w14:paraId="64200767" w14:textId="6C3A17ED" w:rsidR="00215048" w:rsidRPr="0014247B" w:rsidRDefault="00F87287" w:rsidP="0014247B">
      <w:pPr>
        <w:jc w:val="both"/>
        <w:rPr>
          <w:rFonts w:ascii="Verdana" w:hAnsi="Verdana"/>
        </w:rPr>
      </w:pPr>
      <w:r>
        <w:rPr>
          <w:rFonts w:ascii="Verdana" w:hAnsi="Verdana"/>
          <w:b/>
          <w:bCs/>
        </w:rPr>
        <w:t xml:space="preserve">(a) </w:t>
      </w:r>
      <w:r w:rsidR="00215048" w:rsidRPr="0014247B">
        <w:rPr>
          <w:rFonts w:ascii="Verdana" w:hAnsi="Verdana"/>
          <w:b/>
          <w:bCs/>
        </w:rPr>
        <w:t>Registro al Sistema SISI/PECCIT</w:t>
      </w:r>
      <w:r w:rsidR="00215048" w:rsidRPr="0014247B">
        <w:rPr>
          <w:rFonts w:ascii="Verdana" w:hAnsi="Verdana"/>
        </w:rPr>
        <w:t>: los sujetos obligados deberán ingresar</w:t>
      </w:r>
      <w:r w:rsidR="00A041C8" w:rsidRPr="0014247B">
        <w:rPr>
          <w:rFonts w:ascii="Verdana" w:hAnsi="Verdana"/>
        </w:rPr>
        <w:t xml:space="preserve"> al siguiente enlace</w:t>
      </w:r>
      <w:r w:rsidR="00A0375B">
        <w:rPr>
          <w:rFonts w:ascii="Verdana" w:hAnsi="Verdana"/>
        </w:rPr>
        <w:t xml:space="preserve"> web</w:t>
      </w:r>
      <w:r w:rsidR="00215048" w:rsidRPr="0014247B">
        <w:rPr>
          <w:rFonts w:ascii="Verdana" w:hAnsi="Verdana"/>
        </w:rPr>
        <w:t xml:space="preserve">: </w:t>
      </w:r>
      <w:r w:rsidR="000A7F8F" w:rsidRPr="000A7F8F">
        <w:rPr>
          <w:rFonts w:ascii="Verdana" w:hAnsi="Verdana"/>
        </w:rPr>
        <w:t>https://www.supertransporte.gov.co/index.php/formulario-sis</w:t>
      </w:r>
      <w:r w:rsidR="00A0375B">
        <w:rPr>
          <w:rFonts w:ascii="Verdana" w:hAnsi="Verdana"/>
        </w:rPr>
        <w:t>i</w:t>
      </w:r>
      <w:r w:rsidR="000A7F8F" w:rsidRPr="000A7F8F">
        <w:rPr>
          <w:rFonts w:ascii="Verdana" w:hAnsi="Verdana"/>
        </w:rPr>
        <w:t>-pe</w:t>
      </w:r>
      <w:r w:rsidR="00A0375B">
        <w:rPr>
          <w:rFonts w:ascii="Verdana" w:hAnsi="Verdana"/>
        </w:rPr>
        <w:t>ccit,</w:t>
      </w:r>
      <w:r w:rsidR="00215048" w:rsidRPr="0014247B">
        <w:rPr>
          <w:rFonts w:ascii="Verdana" w:hAnsi="Verdana"/>
        </w:rPr>
        <w:t xml:space="preserve"> </w:t>
      </w:r>
      <w:r w:rsidR="005F5706" w:rsidRPr="0014247B">
        <w:rPr>
          <w:rFonts w:ascii="Verdana" w:hAnsi="Verdana"/>
        </w:rPr>
        <w:t xml:space="preserve">para reportar </w:t>
      </w:r>
      <w:r w:rsidR="00A0375B">
        <w:rPr>
          <w:rFonts w:ascii="Verdana" w:hAnsi="Verdana"/>
        </w:rPr>
        <w:t xml:space="preserve">y mantener </w:t>
      </w:r>
      <w:r w:rsidR="005F5706" w:rsidRPr="0014247B">
        <w:rPr>
          <w:rFonts w:ascii="Verdana" w:hAnsi="Verdana"/>
        </w:rPr>
        <w:t>la información actualizada</w:t>
      </w:r>
      <w:r w:rsidR="00215048" w:rsidRPr="0014247B">
        <w:rPr>
          <w:rFonts w:ascii="Verdana" w:hAnsi="Verdana"/>
        </w:rPr>
        <w:t>, así como realizar los siguientes procesos:</w:t>
      </w:r>
    </w:p>
    <w:p w14:paraId="3BC8EFC2" w14:textId="77777777" w:rsidR="005F5706" w:rsidRPr="0014247B" w:rsidRDefault="005F5706" w:rsidP="0014247B">
      <w:pPr>
        <w:jc w:val="both"/>
        <w:rPr>
          <w:rFonts w:ascii="Verdana" w:hAnsi="Verdana"/>
        </w:rPr>
      </w:pPr>
    </w:p>
    <w:p w14:paraId="26A2AA30" w14:textId="5728430E" w:rsidR="00215048" w:rsidRPr="0014247B" w:rsidRDefault="00215048" w:rsidP="0014247B">
      <w:pPr>
        <w:pStyle w:val="Prrafodelista"/>
        <w:numPr>
          <w:ilvl w:val="0"/>
          <w:numId w:val="2"/>
        </w:numPr>
        <w:jc w:val="both"/>
        <w:rPr>
          <w:rFonts w:ascii="Verdana" w:hAnsi="Verdana"/>
        </w:rPr>
      </w:pPr>
      <w:r w:rsidRPr="0014247B">
        <w:rPr>
          <w:rFonts w:ascii="Verdana" w:hAnsi="Verdana"/>
        </w:rPr>
        <w:t>Autenticac</w:t>
      </w:r>
      <w:r w:rsidR="005F5706" w:rsidRPr="0014247B">
        <w:rPr>
          <w:rFonts w:ascii="Verdana" w:hAnsi="Verdana"/>
        </w:rPr>
        <w:t>ió</w:t>
      </w:r>
      <w:r w:rsidRPr="0014247B">
        <w:rPr>
          <w:rFonts w:ascii="Verdana" w:hAnsi="Verdana"/>
        </w:rPr>
        <w:t>n y restablecimiento de Contraseña.</w:t>
      </w:r>
    </w:p>
    <w:p w14:paraId="4967BC91" w14:textId="6251099F" w:rsidR="00215048" w:rsidRPr="0014247B" w:rsidRDefault="00215048" w:rsidP="0014247B">
      <w:pPr>
        <w:pStyle w:val="Prrafodelista"/>
        <w:numPr>
          <w:ilvl w:val="0"/>
          <w:numId w:val="2"/>
        </w:numPr>
        <w:jc w:val="both"/>
        <w:rPr>
          <w:rFonts w:ascii="Verdana" w:hAnsi="Verdana"/>
        </w:rPr>
      </w:pPr>
      <w:r w:rsidRPr="0014247B">
        <w:rPr>
          <w:rFonts w:ascii="Verdana" w:hAnsi="Verdana"/>
        </w:rPr>
        <w:t xml:space="preserve">Registrar y </w:t>
      </w:r>
      <w:r w:rsidR="00DC5C02" w:rsidRPr="0014247B">
        <w:rPr>
          <w:rFonts w:ascii="Verdana" w:hAnsi="Verdana"/>
        </w:rPr>
        <w:t>reportar</w:t>
      </w:r>
      <w:r w:rsidRPr="0014247B">
        <w:rPr>
          <w:rFonts w:ascii="Verdana" w:hAnsi="Verdana"/>
        </w:rPr>
        <w:t xml:space="preserve"> la informaci</w:t>
      </w:r>
      <w:r w:rsidR="005F5706" w:rsidRPr="0014247B">
        <w:rPr>
          <w:rFonts w:ascii="Verdana" w:hAnsi="Verdana"/>
        </w:rPr>
        <w:t>ón</w:t>
      </w:r>
      <w:r w:rsidRPr="0014247B">
        <w:rPr>
          <w:rFonts w:ascii="Verdana" w:hAnsi="Verdana"/>
        </w:rPr>
        <w:t xml:space="preserve"> referente al </w:t>
      </w:r>
      <w:r w:rsidR="00F230DA">
        <w:rPr>
          <w:rFonts w:ascii="Verdana" w:hAnsi="Verdana"/>
        </w:rPr>
        <w:t>PECCIT</w:t>
      </w:r>
    </w:p>
    <w:p w14:paraId="1684E701" w14:textId="4F885355" w:rsidR="00215048" w:rsidRPr="0014247B" w:rsidRDefault="00215048" w:rsidP="0014247B">
      <w:pPr>
        <w:pStyle w:val="Prrafodelista"/>
        <w:numPr>
          <w:ilvl w:val="0"/>
          <w:numId w:val="2"/>
        </w:numPr>
        <w:jc w:val="both"/>
        <w:rPr>
          <w:rFonts w:ascii="Verdana" w:hAnsi="Verdana"/>
        </w:rPr>
      </w:pPr>
      <w:r w:rsidRPr="0014247B">
        <w:rPr>
          <w:rFonts w:ascii="Verdana" w:hAnsi="Verdana"/>
        </w:rPr>
        <w:t xml:space="preserve">Cargar los datos numéricos de los indicadores y las evidencias que soporten el cumplimiento de la implementación del </w:t>
      </w:r>
      <w:r w:rsidR="00DC5C02" w:rsidRPr="0014247B">
        <w:rPr>
          <w:rFonts w:ascii="Verdana" w:hAnsi="Verdana"/>
        </w:rPr>
        <w:t>P</w:t>
      </w:r>
      <w:r w:rsidR="006D2BDC">
        <w:rPr>
          <w:rFonts w:ascii="Verdana" w:hAnsi="Verdana"/>
        </w:rPr>
        <w:t>ECCIT</w:t>
      </w:r>
      <w:r w:rsidR="00DC5C02" w:rsidRPr="0014247B">
        <w:rPr>
          <w:rFonts w:ascii="Verdana" w:hAnsi="Verdana"/>
        </w:rPr>
        <w:t xml:space="preserve"> </w:t>
      </w:r>
      <w:r w:rsidRPr="0014247B">
        <w:rPr>
          <w:rFonts w:ascii="Verdana" w:hAnsi="Verdana"/>
        </w:rPr>
        <w:t>en los tiempos definidos.</w:t>
      </w:r>
    </w:p>
    <w:p w14:paraId="039ED8C6" w14:textId="2ADDFC25" w:rsidR="00215048" w:rsidRPr="0014247B" w:rsidRDefault="00215048" w:rsidP="0014247B">
      <w:pPr>
        <w:pStyle w:val="Prrafodelista"/>
        <w:numPr>
          <w:ilvl w:val="0"/>
          <w:numId w:val="2"/>
        </w:numPr>
        <w:jc w:val="both"/>
      </w:pPr>
      <w:r w:rsidRPr="0014247B">
        <w:rPr>
          <w:rFonts w:ascii="Verdana" w:hAnsi="Verdana"/>
        </w:rPr>
        <w:t>Atender los requerim</w:t>
      </w:r>
      <w:r w:rsidR="00F0724D" w:rsidRPr="0014247B">
        <w:rPr>
          <w:rFonts w:ascii="Verdana" w:hAnsi="Verdana"/>
        </w:rPr>
        <w:t>i</w:t>
      </w:r>
      <w:r w:rsidRPr="0014247B">
        <w:rPr>
          <w:rFonts w:ascii="Verdana" w:hAnsi="Verdana"/>
        </w:rPr>
        <w:t>entos solicitados por los funcionarios de la Superintendenc</w:t>
      </w:r>
      <w:r w:rsidR="00F0724D" w:rsidRPr="0014247B">
        <w:rPr>
          <w:rFonts w:ascii="Verdana" w:hAnsi="Verdana"/>
        </w:rPr>
        <w:t>i</w:t>
      </w:r>
      <w:r w:rsidRPr="0014247B">
        <w:rPr>
          <w:rFonts w:ascii="Verdana" w:hAnsi="Verdana"/>
        </w:rPr>
        <w:t>a de Transp</w:t>
      </w:r>
      <w:r w:rsidR="00F0724D" w:rsidRPr="0014247B">
        <w:rPr>
          <w:rFonts w:ascii="Verdana" w:hAnsi="Verdana"/>
        </w:rPr>
        <w:t>orte</w:t>
      </w:r>
      <w:r w:rsidRPr="0014247B">
        <w:rPr>
          <w:rFonts w:ascii="Verdana" w:hAnsi="Verdana"/>
        </w:rPr>
        <w:t xml:space="preserve"> sobre la información registrada en el SISI/PE</w:t>
      </w:r>
      <w:r w:rsidR="00F0724D" w:rsidRPr="0014247B">
        <w:rPr>
          <w:rFonts w:ascii="Verdana" w:hAnsi="Verdana"/>
        </w:rPr>
        <w:t>CCIT</w:t>
      </w:r>
      <w:r w:rsidRPr="0014247B">
        <w:t>.</w:t>
      </w:r>
    </w:p>
    <w:p w14:paraId="2A1A02D9" w14:textId="1B697871" w:rsidR="00A35859" w:rsidRPr="00D92C64" w:rsidRDefault="00A35859" w:rsidP="00A35859">
      <w:pPr>
        <w:ind w:right="49"/>
        <w:rPr>
          <w:rFonts w:ascii="Verdana" w:hAnsi="Verdana"/>
          <w:b/>
          <w:bCs/>
          <w:lang w:bidi="es-ES"/>
        </w:rPr>
      </w:pPr>
    </w:p>
    <w:p w14:paraId="07329217" w14:textId="5B0E6CE6" w:rsidR="002E6136" w:rsidRPr="00F87287" w:rsidRDefault="00F87287" w:rsidP="0032478D">
      <w:pPr>
        <w:jc w:val="both"/>
        <w:rPr>
          <w:rFonts w:ascii="Verdana" w:hAnsi="Verdana"/>
          <w:b/>
          <w:bCs/>
        </w:rPr>
      </w:pPr>
      <w:r>
        <w:rPr>
          <w:rFonts w:ascii="Verdana" w:hAnsi="Verdana"/>
          <w:b/>
          <w:bCs/>
        </w:rPr>
        <w:t xml:space="preserve">(b) </w:t>
      </w:r>
      <w:r w:rsidR="002E6136" w:rsidRPr="0032478D">
        <w:rPr>
          <w:rFonts w:ascii="Verdana" w:hAnsi="Verdana"/>
          <w:b/>
          <w:bCs/>
        </w:rPr>
        <w:t xml:space="preserve">Manual de usuario del Sistema </w:t>
      </w:r>
      <w:r w:rsidRPr="0014247B">
        <w:rPr>
          <w:rFonts w:ascii="Verdana" w:hAnsi="Verdana"/>
          <w:b/>
          <w:bCs/>
        </w:rPr>
        <w:t>SISI/PECCIT</w:t>
      </w:r>
      <w:r w:rsidR="002E6136" w:rsidRPr="0032478D">
        <w:rPr>
          <w:rFonts w:ascii="Verdana" w:hAnsi="Verdana"/>
        </w:rPr>
        <w:t xml:space="preserve">: los sujetos obligados deberán revisar y leer el manual de usuario el cual estará disponible y podrá ser consultado en el siguiente </w:t>
      </w:r>
      <w:r w:rsidR="00A0721A">
        <w:rPr>
          <w:rFonts w:ascii="Verdana" w:hAnsi="Verdana"/>
        </w:rPr>
        <w:t xml:space="preserve">enlace </w:t>
      </w:r>
      <w:r w:rsidR="00F230DA">
        <w:rPr>
          <w:rFonts w:ascii="Verdana" w:hAnsi="Verdana"/>
        </w:rPr>
        <w:t>web</w:t>
      </w:r>
      <w:r w:rsidR="00F230DA" w:rsidRPr="0014247B">
        <w:rPr>
          <w:rFonts w:ascii="Verdana" w:hAnsi="Verdana"/>
        </w:rPr>
        <w:t xml:space="preserve">: </w:t>
      </w:r>
      <w:r w:rsidR="00F230DA" w:rsidRPr="000A7F8F">
        <w:rPr>
          <w:rFonts w:ascii="Verdana" w:hAnsi="Verdana"/>
        </w:rPr>
        <w:t>https://www.supertransporte.gov.co/index.php/formulario-sis</w:t>
      </w:r>
      <w:r w:rsidR="00F230DA">
        <w:rPr>
          <w:rFonts w:ascii="Verdana" w:hAnsi="Verdana"/>
        </w:rPr>
        <w:t>i</w:t>
      </w:r>
      <w:r w:rsidR="00F230DA" w:rsidRPr="000A7F8F">
        <w:rPr>
          <w:rFonts w:ascii="Verdana" w:hAnsi="Verdana"/>
        </w:rPr>
        <w:t>-pe</w:t>
      </w:r>
      <w:r w:rsidR="00F230DA">
        <w:rPr>
          <w:rFonts w:ascii="Verdana" w:hAnsi="Verdana"/>
        </w:rPr>
        <w:t>ccit</w:t>
      </w:r>
    </w:p>
    <w:p w14:paraId="74BDF710" w14:textId="77777777" w:rsidR="0032478D" w:rsidRPr="0032478D" w:rsidRDefault="0032478D" w:rsidP="0032478D">
      <w:pPr>
        <w:jc w:val="both"/>
        <w:rPr>
          <w:rFonts w:ascii="Verdana" w:hAnsi="Verdana"/>
        </w:rPr>
      </w:pPr>
    </w:p>
    <w:p w14:paraId="4EADBCCD" w14:textId="77777777" w:rsidR="00A0721A" w:rsidRDefault="00F87287" w:rsidP="0032478D">
      <w:pPr>
        <w:jc w:val="both"/>
        <w:rPr>
          <w:rFonts w:ascii="Verdana" w:hAnsi="Verdana"/>
          <w:b/>
          <w:bCs/>
        </w:rPr>
      </w:pPr>
      <w:r>
        <w:rPr>
          <w:rFonts w:ascii="Verdana" w:hAnsi="Verdana"/>
          <w:b/>
          <w:bCs/>
        </w:rPr>
        <w:t xml:space="preserve">(c) </w:t>
      </w:r>
      <w:r w:rsidR="0032478D" w:rsidRPr="0032478D">
        <w:rPr>
          <w:rFonts w:ascii="Verdana" w:hAnsi="Verdana"/>
          <w:b/>
          <w:bCs/>
        </w:rPr>
        <w:t xml:space="preserve">Diccionario de datos del Sistema </w:t>
      </w:r>
      <w:r w:rsidRPr="0014247B">
        <w:rPr>
          <w:rFonts w:ascii="Verdana" w:hAnsi="Verdana"/>
          <w:b/>
          <w:bCs/>
        </w:rPr>
        <w:t>SISI/PECCIT</w:t>
      </w:r>
      <w:r w:rsidR="0032478D" w:rsidRPr="0032478D">
        <w:rPr>
          <w:rFonts w:ascii="Verdana" w:hAnsi="Verdana"/>
          <w:b/>
          <w:bCs/>
        </w:rPr>
        <w:t>:</w:t>
      </w:r>
      <w:r w:rsidR="0032478D" w:rsidRPr="0032478D">
        <w:rPr>
          <w:rFonts w:ascii="Verdana" w:hAnsi="Verdana"/>
        </w:rPr>
        <w:t xml:space="preserve"> Los sujetos obligados que opten por reportar y mantener actualizada la información a través de servicios web deberán tener en cuenta el d</w:t>
      </w:r>
      <w:r>
        <w:rPr>
          <w:rFonts w:ascii="Verdana" w:hAnsi="Verdana"/>
        </w:rPr>
        <w:t>i</w:t>
      </w:r>
      <w:r w:rsidR="0032478D" w:rsidRPr="0032478D">
        <w:rPr>
          <w:rFonts w:ascii="Verdana" w:hAnsi="Verdana"/>
        </w:rPr>
        <w:t>ccionario de datos definido la Superintendencia de Transporte que podrá ser consultado en el siguiente enlace</w:t>
      </w:r>
      <w:r w:rsidR="00A0721A">
        <w:rPr>
          <w:rFonts w:ascii="Verdana" w:hAnsi="Verdana"/>
        </w:rPr>
        <w:t xml:space="preserve"> web</w:t>
      </w:r>
      <w:r>
        <w:rPr>
          <w:rFonts w:ascii="Verdana" w:hAnsi="Verdana"/>
        </w:rPr>
        <w:t xml:space="preserve">: </w:t>
      </w:r>
      <w:r w:rsidR="00A0721A" w:rsidRPr="000A7F8F">
        <w:rPr>
          <w:rFonts w:ascii="Verdana" w:hAnsi="Verdana"/>
        </w:rPr>
        <w:t>https://www.supertransporte.gov.co/index.php/formulario-sis</w:t>
      </w:r>
      <w:r w:rsidR="00A0721A">
        <w:rPr>
          <w:rFonts w:ascii="Verdana" w:hAnsi="Verdana"/>
        </w:rPr>
        <w:t>i</w:t>
      </w:r>
      <w:r w:rsidR="00A0721A" w:rsidRPr="000A7F8F">
        <w:rPr>
          <w:rFonts w:ascii="Verdana" w:hAnsi="Verdana"/>
        </w:rPr>
        <w:t>-pe</w:t>
      </w:r>
      <w:r w:rsidR="00A0721A">
        <w:rPr>
          <w:rFonts w:ascii="Verdana" w:hAnsi="Verdana"/>
        </w:rPr>
        <w:t>ccit</w:t>
      </w:r>
      <w:r w:rsidR="00A0721A" w:rsidRPr="00F87287">
        <w:rPr>
          <w:rFonts w:ascii="Verdana" w:hAnsi="Verdana"/>
          <w:b/>
          <w:bCs/>
        </w:rPr>
        <w:t xml:space="preserve"> </w:t>
      </w:r>
    </w:p>
    <w:p w14:paraId="4179C177" w14:textId="77777777" w:rsidR="00A0721A" w:rsidRDefault="00A0721A" w:rsidP="0032478D">
      <w:pPr>
        <w:jc w:val="both"/>
        <w:rPr>
          <w:rFonts w:ascii="Verdana" w:hAnsi="Verdana"/>
          <w:b/>
          <w:bCs/>
        </w:rPr>
      </w:pPr>
    </w:p>
    <w:p w14:paraId="774BA190" w14:textId="303869FF" w:rsidR="0032478D" w:rsidRDefault="00F87287" w:rsidP="0032478D">
      <w:pPr>
        <w:jc w:val="both"/>
        <w:rPr>
          <w:rFonts w:ascii="Verdana" w:hAnsi="Verdana"/>
        </w:rPr>
      </w:pPr>
      <w:r w:rsidRPr="00F87287">
        <w:rPr>
          <w:rFonts w:ascii="Verdana" w:hAnsi="Verdana"/>
          <w:b/>
          <w:bCs/>
        </w:rPr>
        <w:t xml:space="preserve">(d) </w:t>
      </w:r>
      <w:r w:rsidR="0032478D" w:rsidRPr="00F87287">
        <w:rPr>
          <w:rFonts w:ascii="Verdana" w:hAnsi="Verdana"/>
          <w:b/>
          <w:bCs/>
        </w:rPr>
        <w:t>Atenci</w:t>
      </w:r>
      <w:r w:rsidRPr="00F87287">
        <w:rPr>
          <w:rFonts w:ascii="Verdana" w:hAnsi="Verdana"/>
          <w:b/>
          <w:bCs/>
        </w:rPr>
        <w:t xml:space="preserve">ón </w:t>
      </w:r>
      <w:r w:rsidR="0032478D" w:rsidRPr="00F87287">
        <w:rPr>
          <w:rFonts w:ascii="Verdana" w:hAnsi="Verdana"/>
          <w:b/>
          <w:bCs/>
        </w:rPr>
        <w:t xml:space="preserve">de incidentes y/o inquietudes sobre el Sistema </w:t>
      </w:r>
      <w:r w:rsidRPr="00F87287">
        <w:rPr>
          <w:rFonts w:ascii="Verdana" w:hAnsi="Verdana"/>
          <w:b/>
          <w:bCs/>
        </w:rPr>
        <w:t>SISI/PECCIT</w:t>
      </w:r>
      <w:r w:rsidR="0032478D" w:rsidRPr="0032478D">
        <w:rPr>
          <w:rFonts w:ascii="Verdana" w:hAnsi="Verdana"/>
        </w:rPr>
        <w:t xml:space="preserve">: Los sujetos obligados podrán reportar incidentes y/o inquietudes relacionadas con el </w:t>
      </w:r>
      <w:r w:rsidRPr="00F87287">
        <w:rPr>
          <w:rFonts w:ascii="Verdana" w:hAnsi="Verdana"/>
        </w:rPr>
        <w:t>SISI/PECCIT</w:t>
      </w:r>
      <w:r w:rsidR="0032478D" w:rsidRPr="0032478D">
        <w:rPr>
          <w:rFonts w:ascii="Verdana" w:hAnsi="Verdana"/>
        </w:rPr>
        <w:t>, para lo cual, el sistema contar</w:t>
      </w:r>
      <w:r>
        <w:rPr>
          <w:rFonts w:ascii="Verdana" w:hAnsi="Verdana"/>
        </w:rPr>
        <w:t>á</w:t>
      </w:r>
      <w:r w:rsidR="0032478D" w:rsidRPr="0032478D">
        <w:rPr>
          <w:rFonts w:ascii="Verdana" w:hAnsi="Verdana"/>
        </w:rPr>
        <w:t xml:space="preserve"> con dicha funcionalidad y podrá accederse</w:t>
      </w:r>
      <w:r>
        <w:rPr>
          <w:rFonts w:ascii="Verdana" w:hAnsi="Verdana"/>
        </w:rPr>
        <w:t xml:space="preserve"> </w:t>
      </w:r>
      <w:r w:rsidR="0032478D" w:rsidRPr="0032478D">
        <w:rPr>
          <w:rFonts w:ascii="Verdana" w:hAnsi="Verdana"/>
        </w:rPr>
        <w:t>desde</w:t>
      </w:r>
      <w:r>
        <w:rPr>
          <w:rFonts w:ascii="Verdana" w:hAnsi="Verdana"/>
        </w:rPr>
        <w:t xml:space="preserve"> </w:t>
      </w:r>
      <w:r w:rsidR="0032478D" w:rsidRPr="0032478D">
        <w:rPr>
          <w:rFonts w:ascii="Verdana" w:hAnsi="Verdana"/>
        </w:rPr>
        <w:t>el</w:t>
      </w:r>
      <w:r>
        <w:rPr>
          <w:rFonts w:ascii="Verdana" w:hAnsi="Verdana"/>
        </w:rPr>
        <w:t xml:space="preserve"> </w:t>
      </w:r>
      <w:r w:rsidR="0032478D" w:rsidRPr="0032478D">
        <w:rPr>
          <w:rFonts w:ascii="Verdana" w:hAnsi="Verdana"/>
        </w:rPr>
        <w:t>siguiente</w:t>
      </w:r>
      <w:r w:rsidR="0032478D" w:rsidRPr="0032478D">
        <w:rPr>
          <w:rFonts w:ascii="Verdana" w:hAnsi="Verdana"/>
        </w:rPr>
        <w:tab/>
        <w:t>enlace</w:t>
      </w:r>
      <w:r w:rsidR="00A0721A">
        <w:rPr>
          <w:rFonts w:ascii="Verdana" w:hAnsi="Verdana"/>
        </w:rPr>
        <w:t xml:space="preserve"> </w:t>
      </w:r>
      <w:r w:rsidR="00A0721A">
        <w:rPr>
          <w:rFonts w:ascii="Verdana" w:hAnsi="Verdana"/>
        </w:rPr>
        <w:t>web</w:t>
      </w:r>
      <w:r w:rsidR="00A0721A" w:rsidRPr="0014247B">
        <w:rPr>
          <w:rFonts w:ascii="Verdana" w:hAnsi="Verdana"/>
        </w:rPr>
        <w:t xml:space="preserve">: </w:t>
      </w:r>
      <w:hyperlink r:id="rId11" w:history="1">
        <w:r w:rsidR="00790998" w:rsidRPr="00D420B3">
          <w:rPr>
            <w:rStyle w:val="Hipervnculo"/>
            <w:rFonts w:ascii="Verdana" w:hAnsi="Verdana"/>
          </w:rPr>
          <w:t>https://www.supertransporte.gov.co/index.php/formulario-sisi-peccit</w:t>
        </w:r>
      </w:hyperlink>
    </w:p>
    <w:p w14:paraId="77E13443" w14:textId="77777777" w:rsidR="00790998" w:rsidRDefault="00790998" w:rsidP="0032478D">
      <w:pPr>
        <w:jc w:val="both"/>
        <w:rPr>
          <w:rFonts w:ascii="Verdana" w:hAnsi="Verdana"/>
        </w:rPr>
      </w:pPr>
    </w:p>
    <w:p w14:paraId="0A003EA6" w14:textId="196313F5" w:rsidR="001421FB" w:rsidRPr="00166604" w:rsidRDefault="001C2FE3" w:rsidP="00166604">
      <w:pPr>
        <w:pStyle w:val="Prrafodelista"/>
        <w:numPr>
          <w:ilvl w:val="1"/>
          <w:numId w:val="8"/>
        </w:numPr>
        <w:rPr>
          <w:rFonts w:ascii="Verdana" w:hAnsi="Verdana"/>
          <w:b/>
          <w:bCs/>
        </w:rPr>
      </w:pPr>
      <w:r w:rsidRPr="00166604">
        <w:rPr>
          <w:rFonts w:ascii="Verdana" w:hAnsi="Verdana"/>
          <w:b/>
          <w:bCs/>
        </w:rPr>
        <w:t xml:space="preserve">Frecuencia </w:t>
      </w:r>
      <w:r w:rsidR="001421FB" w:rsidRPr="00166604">
        <w:rPr>
          <w:rFonts w:ascii="Verdana" w:hAnsi="Verdana"/>
          <w:b/>
          <w:bCs/>
        </w:rPr>
        <w:t>del reporte de los indicadores y evidencias</w:t>
      </w:r>
    </w:p>
    <w:p w14:paraId="4CE7D42C" w14:textId="77777777" w:rsidR="00437051" w:rsidRDefault="00437051" w:rsidP="001421FB">
      <w:pPr>
        <w:rPr>
          <w:rFonts w:ascii="Verdana" w:hAnsi="Verdana"/>
          <w:b/>
          <w:bCs/>
        </w:rPr>
      </w:pPr>
    </w:p>
    <w:p w14:paraId="6252416A" w14:textId="05E79C27" w:rsidR="001421FB" w:rsidRPr="00166604" w:rsidRDefault="0012080A" w:rsidP="00166604">
      <w:pPr>
        <w:pStyle w:val="Prrafodelista"/>
        <w:numPr>
          <w:ilvl w:val="2"/>
          <w:numId w:val="8"/>
        </w:numPr>
        <w:rPr>
          <w:rFonts w:ascii="Verdana" w:hAnsi="Verdana"/>
          <w:b/>
          <w:sz w:val="20"/>
        </w:rPr>
      </w:pPr>
      <w:r w:rsidRPr="00166604">
        <w:rPr>
          <w:rFonts w:ascii="Verdana" w:hAnsi="Verdana"/>
          <w:b/>
          <w:bCs/>
        </w:rPr>
        <w:t>I</w:t>
      </w:r>
      <w:r w:rsidR="001421FB" w:rsidRPr="00166604">
        <w:rPr>
          <w:rFonts w:ascii="Verdana" w:hAnsi="Verdana"/>
          <w:b/>
          <w:bCs/>
        </w:rPr>
        <w:t xml:space="preserve">ndicadores </w:t>
      </w:r>
      <w:r w:rsidR="0021177A" w:rsidRPr="00166604">
        <w:rPr>
          <w:rFonts w:ascii="Verdana" w:hAnsi="Verdana"/>
          <w:b/>
          <w:bCs/>
        </w:rPr>
        <w:t>de ejecución</w:t>
      </w:r>
      <w:r w:rsidR="00A907D7">
        <w:rPr>
          <w:rFonts w:ascii="Verdana" w:hAnsi="Verdana"/>
          <w:b/>
          <w:bCs/>
        </w:rPr>
        <w:t xml:space="preserve"> y reporte de información:</w:t>
      </w:r>
    </w:p>
    <w:p w14:paraId="57B61231" w14:textId="77777777" w:rsidR="0021177A" w:rsidRDefault="0021177A" w:rsidP="0021177A">
      <w:pPr>
        <w:rPr>
          <w:rFonts w:ascii="Verdana" w:hAnsi="Verdana"/>
          <w:b/>
          <w:sz w:val="20"/>
        </w:rPr>
      </w:pPr>
    </w:p>
    <w:p w14:paraId="3D557326" w14:textId="14D6C0D2" w:rsidR="00665D13" w:rsidRPr="00B17119" w:rsidRDefault="00665D13" w:rsidP="00B17119">
      <w:pPr>
        <w:pStyle w:val="Prrafodelista"/>
        <w:numPr>
          <w:ilvl w:val="3"/>
          <w:numId w:val="8"/>
        </w:numPr>
        <w:rPr>
          <w:rFonts w:ascii="Verdana" w:hAnsi="Verdana"/>
          <w:b/>
          <w:sz w:val="20"/>
        </w:rPr>
      </w:pPr>
      <w:r w:rsidRPr="00B17119">
        <w:rPr>
          <w:rFonts w:ascii="Verdana" w:hAnsi="Verdana"/>
          <w:b/>
          <w:sz w:val="20"/>
        </w:rPr>
        <w:t xml:space="preserve">Planeación </w:t>
      </w:r>
    </w:p>
    <w:p w14:paraId="45979996" w14:textId="77777777" w:rsidR="00665D13" w:rsidRDefault="00665D13" w:rsidP="0021177A">
      <w:pPr>
        <w:rPr>
          <w:rFonts w:ascii="Verdana" w:hAnsi="Verdana"/>
          <w:b/>
          <w:sz w:val="20"/>
        </w:rPr>
      </w:pPr>
    </w:p>
    <w:p w14:paraId="27551505" w14:textId="6136339C" w:rsidR="00B17119" w:rsidRPr="00F41697" w:rsidRDefault="00F41697" w:rsidP="009B6BBE">
      <w:pPr>
        <w:jc w:val="both"/>
        <w:rPr>
          <w:rFonts w:ascii="Verdana" w:hAnsi="Verdana"/>
          <w:bCs/>
          <w:sz w:val="20"/>
        </w:rPr>
      </w:pPr>
      <w:r>
        <w:rPr>
          <w:rFonts w:ascii="Verdana" w:hAnsi="Verdana"/>
          <w:bCs/>
          <w:sz w:val="20"/>
        </w:rPr>
        <w:lastRenderedPageBreak/>
        <w:t xml:space="preserve">Los sujetos </w:t>
      </w:r>
      <w:r w:rsidR="009B6BBE">
        <w:rPr>
          <w:rFonts w:ascii="Verdana" w:hAnsi="Verdana"/>
          <w:bCs/>
          <w:sz w:val="20"/>
        </w:rPr>
        <w:t xml:space="preserve">obligados deberán reportar las actividades </w:t>
      </w:r>
      <w:r w:rsidR="00C069D6">
        <w:rPr>
          <w:rFonts w:ascii="Verdana" w:hAnsi="Verdana"/>
          <w:bCs/>
          <w:sz w:val="20"/>
        </w:rPr>
        <w:t xml:space="preserve">de </w:t>
      </w:r>
      <w:r w:rsidR="00D92C28">
        <w:rPr>
          <w:rFonts w:ascii="Verdana" w:hAnsi="Verdana"/>
          <w:bCs/>
          <w:sz w:val="20"/>
        </w:rPr>
        <w:t>control/planeación</w:t>
      </w:r>
      <w:r w:rsidR="00C069D6">
        <w:rPr>
          <w:rFonts w:ascii="Verdana" w:hAnsi="Verdana"/>
          <w:bCs/>
          <w:sz w:val="20"/>
        </w:rPr>
        <w:t xml:space="preserve"> con su </w:t>
      </w:r>
      <w:r w:rsidR="00DD3E2A">
        <w:rPr>
          <w:rFonts w:ascii="Verdana" w:hAnsi="Verdana"/>
          <w:bCs/>
          <w:sz w:val="20"/>
        </w:rPr>
        <w:t xml:space="preserve">correspondiente </w:t>
      </w:r>
      <w:r w:rsidR="00C069D6">
        <w:rPr>
          <w:rFonts w:ascii="Verdana" w:hAnsi="Verdana"/>
          <w:bCs/>
          <w:sz w:val="20"/>
        </w:rPr>
        <w:t xml:space="preserve">periodicidad </w:t>
      </w:r>
      <w:r w:rsidR="00F24E99">
        <w:rPr>
          <w:rFonts w:ascii="Verdana" w:hAnsi="Verdana"/>
          <w:bCs/>
          <w:sz w:val="20"/>
        </w:rPr>
        <w:t xml:space="preserve">y evidencia </w:t>
      </w:r>
      <w:r w:rsidR="00C069D6">
        <w:rPr>
          <w:rFonts w:ascii="Verdana" w:hAnsi="Verdana"/>
          <w:bCs/>
          <w:sz w:val="20"/>
        </w:rPr>
        <w:t>d</w:t>
      </w:r>
      <w:r w:rsidR="009B6BBE">
        <w:rPr>
          <w:rFonts w:ascii="Verdana" w:hAnsi="Verdana"/>
          <w:bCs/>
          <w:sz w:val="20"/>
        </w:rPr>
        <w:t xml:space="preserve">el PECCIT, de acuerdo </w:t>
      </w:r>
      <w:r w:rsidR="00C069D6">
        <w:rPr>
          <w:rFonts w:ascii="Verdana" w:hAnsi="Verdana"/>
          <w:bCs/>
          <w:sz w:val="20"/>
        </w:rPr>
        <w:t xml:space="preserve">con los pasos establecidos en </w:t>
      </w:r>
      <w:r w:rsidR="00F24E99">
        <w:rPr>
          <w:rFonts w:ascii="Verdana" w:hAnsi="Verdana"/>
          <w:bCs/>
          <w:sz w:val="20"/>
        </w:rPr>
        <w:t xml:space="preserve">la herramienta tecnológica. </w:t>
      </w:r>
      <w:r w:rsidR="00C069D6">
        <w:rPr>
          <w:rFonts w:ascii="Verdana" w:hAnsi="Verdana"/>
          <w:bCs/>
          <w:sz w:val="20"/>
        </w:rPr>
        <w:t xml:space="preserve"> </w:t>
      </w:r>
      <w:r w:rsidR="009B6BBE">
        <w:rPr>
          <w:rFonts w:ascii="Verdana" w:hAnsi="Verdana"/>
          <w:bCs/>
          <w:sz w:val="20"/>
        </w:rPr>
        <w:t xml:space="preserve"> </w:t>
      </w:r>
    </w:p>
    <w:p w14:paraId="10F1EB87" w14:textId="77777777" w:rsidR="00B17119" w:rsidRDefault="00B17119" w:rsidP="0021177A">
      <w:pPr>
        <w:rPr>
          <w:rFonts w:ascii="Verdana" w:hAnsi="Verdana"/>
          <w:b/>
          <w:sz w:val="20"/>
        </w:rPr>
      </w:pPr>
    </w:p>
    <w:p w14:paraId="0613C866" w14:textId="0E9266E8" w:rsidR="00B17119" w:rsidRPr="00B17119" w:rsidRDefault="00B17119" w:rsidP="00B17119">
      <w:pPr>
        <w:pStyle w:val="Prrafodelista"/>
        <w:numPr>
          <w:ilvl w:val="3"/>
          <w:numId w:val="8"/>
        </w:numPr>
        <w:rPr>
          <w:rFonts w:ascii="Verdana" w:hAnsi="Verdana"/>
          <w:b/>
          <w:sz w:val="20"/>
        </w:rPr>
      </w:pPr>
      <w:r>
        <w:rPr>
          <w:rFonts w:ascii="Verdana" w:hAnsi="Verdana"/>
          <w:b/>
          <w:sz w:val="20"/>
        </w:rPr>
        <w:t xml:space="preserve">Ejecución </w:t>
      </w:r>
    </w:p>
    <w:p w14:paraId="0E31D9FE" w14:textId="77777777" w:rsidR="001C1752" w:rsidRDefault="001C1752" w:rsidP="0021177A">
      <w:pPr>
        <w:rPr>
          <w:rFonts w:ascii="Verdana" w:hAnsi="Verdana"/>
          <w:b/>
          <w:sz w:val="20"/>
        </w:rPr>
      </w:pPr>
    </w:p>
    <w:p w14:paraId="339F0F9C" w14:textId="5ED23B5E" w:rsidR="008479A8" w:rsidRPr="008479A8" w:rsidRDefault="008479A8" w:rsidP="00255E04">
      <w:pPr>
        <w:jc w:val="both"/>
        <w:rPr>
          <w:rFonts w:ascii="Verdana" w:hAnsi="Verdana"/>
          <w:bCs/>
          <w:sz w:val="20"/>
        </w:rPr>
      </w:pPr>
      <w:r>
        <w:rPr>
          <w:rFonts w:ascii="Verdana" w:hAnsi="Verdana"/>
          <w:bCs/>
          <w:sz w:val="20"/>
        </w:rPr>
        <w:t>Los sujet</w:t>
      </w:r>
      <w:r w:rsidR="00CF594E">
        <w:rPr>
          <w:rFonts w:ascii="Verdana" w:hAnsi="Verdana"/>
          <w:bCs/>
          <w:sz w:val="20"/>
        </w:rPr>
        <w:t>os obligados deberán reportar la información de manera mensual</w:t>
      </w:r>
      <w:r w:rsidR="009C02D0">
        <w:rPr>
          <w:rFonts w:ascii="Verdana" w:hAnsi="Verdana"/>
          <w:bCs/>
          <w:sz w:val="20"/>
        </w:rPr>
        <w:t>, trimestral,</w:t>
      </w:r>
      <w:r w:rsidR="00255E04">
        <w:rPr>
          <w:rFonts w:ascii="Verdana" w:hAnsi="Verdana"/>
          <w:bCs/>
          <w:sz w:val="20"/>
        </w:rPr>
        <w:t xml:space="preserve"> anual</w:t>
      </w:r>
      <w:r w:rsidR="00CF594E">
        <w:rPr>
          <w:rFonts w:ascii="Verdana" w:hAnsi="Verdana"/>
          <w:bCs/>
          <w:sz w:val="20"/>
        </w:rPr>
        <w:t>, como se describe a continuación:</w:t>
      </w:r>
    </w:p>
    <w:p w14:paraId="0BC3680C" w14:textId="77777777" w:rsidR="008479A8" w:rsidRDefault="008479A8" w:rsidP="0021177A">
      <w:pPr>
        <w:rPr>
          <w:rFonts w:ascii="Verdana" w:hAnsi="Verdana"/>
          <w:b/>
          <w:sz w:val="20"/>
        </w:rPr>
      </w:pPr>
    </w:p>
    <w:tbl>
      <w:tblPr>
        <w:tblStyle w:val="Tablaconcuadrcula"/>
        <w:tblW w:w="0" w:type="auto"/>
        <w:jc w:val="center"/>
        <w:tblLook w:val="04A0" w:firstRow="1" w:lastRow="0" w:firstColumn="1" w:lastColumn="0" w:noHBand="0" w:noVBand="1"/>
      </w:tblPr>
      <w:tblGrid>
        <w:gridCol w:w="5840"/>
        <w:gridCol w:w="1608"/>
      </w:tblGrid>
      <w:tr w:rsidR="008C7576" w:rsidRPr="00CA7CC0" w14:paraId="45883906" w14:textId="77777777" w:rsidTr="008F281A">
        <w:trPr>
          <w:trHeight w:val="320"/>
          <w:jc w:val="center"/>
        </w:trPr>
        <w:tc>
          <w:tcPr>
            <w:tcW w:w="7448" w:type="dxa"/>
            <w:gridSpan w:val="2"/>
            <w:hideMark/>
          </w:tcPr>
          <w:p w14:paraId="54C931CC" w14:textId="0A223B11" w:rsidR="008C7576" w:rsidRPr="00CE1DFC" w:rsidRDefault="006E7CC5" w:rsidP="00D44910">
            <w:pPr>
              <w:jc w:val="center"/>
              <w:rPr>
                <w:rFonts w:ascii="Verdana" w:hAnsi="Verdana"/>
                <w:b/>
                <w:sz w:val="20"/>
              </w:rPr>
            </w:pPr>
            <w:r>
              <w:rPr>
                <w:rFonts w:ascii="Verdana" w:hAnsi="Verdana"/>
                <w:b/>
                <w:sz w:val="20"/>
              </w:rPr>
              <w:t xml:space="preserve">Reporte de información </w:t>
            </w:r>
          </w:p>
        </w:tc>
      </w:tr>
      <w:tr w:rsidR="008C7576" w:rsidRPr="00CA7CC0" w14:paraId="75E9808C" w14:textId="77777777" w:rsidTr="008F281A">
        <w:trPr>
          <w:trHeight w:val="320"/>
          <w:jc w:val="center"/>
        </w:trPr>
        <w:tc>
          <w:tcPr>
            <w:tcW w:w="5840" w:type="dxa"/>
            <w:hideMark/>
          </w:tcPr>
          <w:p w14:paraId="160073D3" w14:textId="77777777" w:rsidR="008C7576" w:rsidRPr="00DD163C" w:rsidRDefault="008C7576" w:rsidP="00DD163C">
            <w:pPr>
              <w:jc w:val="center"/>
              <w:rPr>
                <w:rFonts w:ascii="Verdana" w:hAnsi="Verdana"/>
                <w:b/>
                <w:sz w:val="20"/>
              </w:rPr>
            </w:pPr>
            <w:r w:rsidRPr="00DD163C">
              <w:rPr>
                <w:rFonts w:ascii="Verdana" w:hAnsi="Verdana"/>
                <w:b/>
                <w:sz w:val="20"/>
              </w:rPr>
              <w:t>Datos solicitados</w:t>
            </w:r>
          </w:p>
        </w:tc>
        <w:tc>
          <w:tcPr>
            <w:tcW w:w="1608" w:type="dxa"/>
            <w:noWrap/>
            <w:hideMark/>
          </w:tcPr>
          <w:p w14:paraId="2A68148F" w14:textId="77777777" w:rsidR="008C7576" w:rsidRPr="00DD163C" w:rsidRDefault="008C7576" w:rsidP="00DD163C">
            <w:pPr>
              <w:jc w:val="center"/>
              <w:rPr>
                <w:rFonts w:ascii="Verdana" w:hAnsi="Verdana"/>
                <w:b/>
                <w:sz w:val="20"/>
              </w:rPr>
            </w:pPr>
            <w:r w:rsidRPr="00DD163C">
              <w:rPr>
                <w:rFonts w:ascii="Verdana" w:hAnsi="Verdana"/>
                <w:b/>
                <w:sz w:val="20"/>
              </w:rPr>
              <w:t>Periodicidad</w:t>
            </w:r>
          </w:p>
        </w:tc>
      </w:tr>
      <w:tr w:rsidR="008C7576" w:rsidRPr="00CA7CC0" w14:paraId="59B9C821" w14:textId="77777777" w:rsidTr="00CA7CC0">
        <w:trPr>
          <w:trHeight w:val="416"/>
          <w:jc w:val="center"/>
        </w:trPr>
        <w:tc>
          <w:tcPr>
            <w:tcW w:w="5840" w:type="dxa"/>
            <w:hideMark/>
          </w:tcPr>
          <w:p w14:paraId="19F56975" w14:textId="071CC455" w:rsidR="008C7576" w:rsidRPr="00CA7CC0" w:rsidRDefault="00A907D7" w:rsidP="00CA7CC0">
            <w:pPr>
              <w:jc w:val="both"/>
              <w:rPr>
                <w:rFonts w:ascii="Verdana" w:hAnsi="Verdana"/>
                <w:bCs/>
                <w:sz w:val="20"/>
              </w:rPr>
            </w:pPr>
            <w:r w:rsidRPr="00CA7CC0">
              <w:rPr>
                <w:rFonts w:ascii="Verdana" w:hAnsi="Verdana"/>
                <w:bCs/>
                <w:sz w:val="20"/>
              </w:rPr>
              <w:t>C</w:t>
            </w:r>
            <w:r w:rsidR="008C7576" w:rsidRPr="00CA7CC0">
              <w:rPr>
                <w:rFonts w:ascii="Verdana" w:hAnsi="Verdana"/>
                <w:bCs/>
                <w:sz w:val="20"/>
              </w:rPr>
              <w:t xml:space="preserve">antidad de actividades, charlas y encuestas planeadas en referentes a la problemática de movilidad </w:t>
            </w:r>
          </w:p>
        </w:tc>
        <w:tc>
          <w:tcPr>
            <w:tcW w:w="1608" w:type="dxa"/>
            <w:noWrap/>
            <w:hideMark/>
          </w:tcPr>
          <w:p w14:paraId="76DB64DF" w14:textId="77777777" w:rsidR="008C7576" w:rsidRPr="00CA7CC0" w:rsidRDefault="008C7576">
            <w:pPr>
              <w:rPr>
                <w:rFonts w:ascii="Verdana" w:hAnsi="Verdana"/>
                <w:bCs/>
                <w:sz w:val="20"/>
              </w:rPr>
            </w:pPr>
            <w:r w:rsidRPr="00CA7CC0">
              <w:rPr>
                <w:rFonts w:ascii="Verdana" w:hAnsi="Verdana"/>
                <w:bCs/>
                <w:sz w:val="20"/>
              </w:rPr>
              <w:t>Mensual</w:t>
            </w:r>
          </w:p>
        </w:tc>
      </w:tr>
      <w:tr w:rsidR="008C7576" w:rsidRPr="00CA7CC0" w14:paraId="478C0B96" w14:textId="77777777" w:rsidTr="00CA7CC0">
        <w:trPr>
          <w:trHeight w:val="693"/>
          <w:jc w:val="center"/>
        </w:trPr>
        <w:tc>
          <w:tcPr>
            <w:tcW w:w="5840" w:type="dxa"/>
            <w:hideMark/>
          </w:tcPr>
          <w:p w14:paraId="473F836A" w14:textId="63ED76B7" w:rsidR="008C7576" w:rsidRPr="00CA7CC0" w:rsidRDefault="008C7576" w:rsidP="005772AD">
            <w:pPr>
              <w:jc w:val="both"/>
              <w:rPr>
                <w:rFonts w:ascii="Verdana" w:hAnsi="Verdana"/>
                <w:bCs/>
                <w:sz w:val="20"/>
              </w:rPr>
            </w:pPr>
            <w:r w:rsidRPr="00CA7CC0">
              <w:rPr>
                <w:rFonts w:ascii="Verdana" w:hAnsi="Verdana"/>
                <w:bCs/>
                <w:sz w:val="20"/>
              </w:rPr>
              <w:t>Defina la cantidad de campañas preventivas planeada en relación a la legalización del transporte</w:t>
            </w:r>
          </w:p>
        </w:tc>
        <w:tc>
          <w:tcPr>
            <w:tcW w:w="1608" w:type="dxa"/>
            <w:noWrap/>
            <w:hideMark/>
          </w:tcPr>
          <w:p w14:paraId="6AA142C9" w14:textId="77777777" w:rsidR="008C7576" w:rsidRPr="00CA7CC0" w:rsidRDefault="008C7576" w:rsidP="005772AD">
            <w:pPr>
              <w:jc w:val="both"/>
              <w:rPr>
                <w:rFonts w:ascii="Verdana" w:hAnsi="Verdana"/>
                <w:bCs/>
                <w:sz w:val="20"/>
              </w:rPr>
            </w:pPr>
            <w:r w:rsidRPr="00CA7CC0">
              <w:rPr>
                <w:rFonts w:ascii="Verdana" w:hAnsi="Verdana"/>
                <w:bCs/>
                <w:sz w:val="20"/>
              </w:rPr>
              <w:t>Mensual</w:t>
            </w:r>
          </w:p>
        </w:tc>
      </w:tr>
      <w:tr w:rsidR="008C7576" w:rsidRPr="00CA7CC0" w14:paraId="4D583CCF" w14:textId="77777777" w:rsidTr="00CA7CC0">
        <w:trPr>
          <w:trHeight w:val="846"/>
          <w:jc w:val="center"/>
        </w:trPr>
        <w:tc>
          <w:tcPr>
            <w:tcW w:w="5840" w:type="dxa"/>
            <w:hideMark/>
          </w:tcPr>
          <w:p w14:paraId="62A548EA" w14:textId="2624F62B" w:rsidR="008C7576" w:rsidRPr="00CA7CC0" w:rsidRDefault="008C7576" w:rsidP="005772AD">
            <w:pPr>
              <w:jc w:val="both"/>
              <w:rPr>
                <w:rFonts w:ascii="Verdana" w:hAnsi="Verdana"/>
                <w:bCs/>
                <w:sz w:val="20"/>
              </w:rPr>
            </w:pPr>
            <w:r w:rsidRPr="00CA7CC0">
              <w:rPr>
                <w:rFonts w:ascii="Verdana" w:hAnsi="Verdana"/>
                <w:bCs/>
                <w:sz w:val="20"/>
              </w:rPr>
              <w:t>Defina la cantidad de jornadas de sensibilización planeadas sobre la debida prestación del servicio publico de transporte</w:t>
            </w:r>
          </w:p>
        </w:tc>
        <w:tc>
          <w:tcPr>
            <w:tcW w:w="1608" w:type="dxa"/>
            <w:noWrap/>
            <w:hideMark/>
          </w:tcPr>
          <w:p w14:paraId="79EB2786" w14:textId="77777777" w:rsidR="008C7576" w:rsidRPr="00CA7CC0" w:rsidRDefault="008C7576" w:rsidP="005772AD">
            <w:pPr>
              <w:jc w:val="both"/>
              <w:rPr>
                <w:rFonts w:ascii="Verdana" w:hAnsi="Verdana"/>
                <w:bCs/>
                <w:sz w:val="20"/>
              </w:rPr>
            </w:pPr>
            <w:r w:rsidRPr="00CA7CC0">
              <w:rPr>
                <w:rFonts w:ascii="Verdana" w:hAnsi="Verdana"/>
                <w:bCs/>
                <w:sz w:val="20"/>
              </w:rPr>
              <w:t>Mensual</w:t>
            </w:r>
          </w:p>
        </w:tc>
      </w:tr>
      <w:tr w:rsidR="008C7576" w:rsidRPr="00CA7CC0" w14:paraId="5F69067B" w14:textId="77777777" w:rsidTr="00CA7CC0">
        <w:trPr>
          <w:trHeight w:val="404"/>
          <w:jc w:val="center"/>
        </w:trPr>
        <w:tc>
          <w:tcPr>
            <w:tcW w:w="5840" w:type="dxa"/>
            <w:hideMark/>
          </w:tcPr>
          <w:p w14:paraId="4D21B83A" w14:textId="03C98675" w:rsidR="008C7576" w:rsidRPr="00CA7CC0" w:rsidRDefault="008C7576" w:rsidP="005772AD">
            <w:pPr>
              <w:jc w:val="both"/>
              <w:rPr>
                <w:rFonts w:ascii="Verdana" w:hAnsi="Verdana"/>
                <w:bCs/>
                <w:sz w:val="20"/>
              </w:rPr>
            </w:pPr>
            <w:r w:rsidRPr="00CA7CC0">
              <w:rPr>
                <w:rFonts w:ascii="Verdana" w:hAnsi="Verdana"/>
                <w:bCs/>
                <w:sz w:val="20"/>
              </w:rPr>
              <w:t>Defina la cantidad de campañas planeada en relaci</w:t>
            </w:r>
            <w:r w:rsidR="00FC10F8">
              <w:rPr>
                <w:rFonts w:ascii="Verdana" w:hAnsi="Verdana"/>
                <w:bCs/>
                <w:sz w:val="20"/>
              </w:rPr>
              <w:t>ó</w:t>
            </w:r>
            <w:r w:rsidRPr="00CA7CC0">
              <w:rPr>
                <w:rFonts w:ascii="Verdana" w:hAnsi="Verdana"/>
                <w:bCs/>
                <w:sz w:val="20"/>
              </w:rPr>
              <w:t>n al cumplimiento de las normas de tránsito y transporte</w:t>
            </w:r>
          </w:p>
        </w:tc>
        <w:tc>
          <w:tcPr>
            <w:tcW w:w="1608" w:type="dxa"/>
            <w:noWrap/>
            <w:hideMark/>
          </w:tcPr>
          <w:p w14:paraId="21A5598C" w14:textId="77777777" w:rsidR="008C7576" w:rsidRPr="00CA7CC0" w:rsidRDefault="008C7576" w:rsidP="005772AD">
            <w:pPr>
              <w:jc w:val="both"/>
              <w:rPr>
                <w:rFonts w:ascii="Verdana" w:hAnsi="Verdana"/>
                <w:bCs/>
                <w:sz w:val="20"/>
              </w:rPr>
            </w:pPr>
            <w:r w:rsidRPr="00CA7CC0">
              <w:rPr>
                <w:rFonts w:ascii="Verdana" w:hAnsi="Verdana"/>
                <w:bCs/>
                <w:sz w:val="20"/>
              </w:rPr>
              <w:t>Mensual</w:t>
            </w:r>
          </w:p>
        </w:tc>
      </w:tr>
      <w:tr w:rsidR="008C7576" w:rsidRPr="00CA7CC0" w14:paraId="103CA4CD" w14:textId="77777777" w:rsidTr="00CA7CC0">
        <w:trPr>
          <w:trHeight w:val="624"/>
          <w:jc w:val="center"/>
        </w:trPr>
        <w:tc>
          <w:tcPr>
            <w:tcW w:w="5840" w:type="dxa"/>
            <w:hideMark/>
          </w:tcPr>
          <w:p w14:paraId="5B2A867B" w14:textId="371D0458" w:rsidR="008C7576" w:rsidRPr="00CA7CC0" w:rsidRDefault="008C7576" w:rsidP="005772AD">
            <w:pPr>
              <w:jc w:val="both"/>
              <w:rPr>
                <w:rFonts w:ascii="Verdana" w:hAnsi="Verdana"/>
                <w:bCs/>
                <w:sz w:val="20"/>
              </w:rPr>
            </w:pPr>
            <w:r w:rsidRPr="00CA7CC0">
              <w:rPr>
                <w:rFonts w:ascii="Verdana" w:hAnsi="Verdana"/>
                <w:bCs/>
                <w:sz w:val="20"/>
              </w:rPr>
              <w:t xml:space="preserve">Defina la cantidad de campañas planeada </w:t>
            </w:r>
            <w:r w:rsidR="005772AD">
              <w:rPr>
                <w:rFonts w:ascii="Verdana" w:hAnsi="Verdana"/>
                <w:bCs/>
                <w:sz w:val="20"/>
              </w:rPr>
              <w:t>con</w:t>
            </w:r>
            <w:r w:rsidRPr="00CA7CC0">
              <w:rPr>
                <w:rFonts w:ascii="Verdana" w:hAnsi="Verdana"/>
                <w:bCs/>
                <w:sz w:val="20"/>
              </w:rPr>
              <w:t xml:space="preserve"> relaci</w:t>
            </w:r>
            <w:r w:rsidR="005772AD">
              <w:rPr>
                <w:rFonts w:ascii="Verdana" w:hAnsi="Verdana"/>
                <w:bCs/>
                <w:sz w:val="20"/>
              </w:rPr>
              <w:t>ó</w:t>
            </w:r>
            <w:r w:rsidRPr="00CA7CC0">
              <w:rPr>
                <w:rFonts w:ascii="Verdana" w:hAnsi="Verdana"/>
                <w:bCs/>
                <w:sz w:val="20"/>
              </w:rPr>
              <w:t>n a los riesgos del uso del transporte informal</w:t>
            </w:r>
          </w:p>
        </w:tc>
        <w:tc>
          <w:tcPr>
            <w:tcW w:w="1608" w:type="dxa"/>
            <w:noWrap/>
            <w:hideMark/>
          </w:tcPr>
          <w:p w14:paraId="097608CF" w14:textId="77777777" w:rsidR="008C7576" w:rsidRPr="00CA7CC0" w:rsidRDefault="008C7576" w:rsidP="005772AD">
            <w:pPr>
              <w:jc w:val="both"/>
              <w:rPr>
                <w:rFonts w:ascii="Verdana" w:hAnsi="Verdana"/>
                <w:bCs/>
                <w:sz w:val="20"/>
              </w:rPr>
            </w:pPr>
            <w:r w:rsidRPr="00CA7CC0">
              <w:rPr>
                <w:rFonts w:ascii="Verdana" w:hAnsi="Verdana"/>
                <w:bCs/>
                <w:sz w:val="20"/>
              </w:rPr>
              <w:t>Mensual</w:t>
            </w:r>
          </w:p>
        </w:tc>
      </w:tr>
      <w:tr w:rsidR="008C7576" w:rsidRPr="00CA7CC0" w14:paraId="44DFC222" w14:textId="77777777" w:rsidTr="00CA7CC0">
        <w:trPr>
          <w:trHeight w:val="844"/>
          <w:jc w:val="center"/>
        </w:trPr>
        <w:tc>
          <w:tcPr>
            <w:tcW w:w="5840" w:type="dxa"/>
            <w:hideMark/>
          </w:tcPr>
          <w:p w14:paraId="018AF769" w14:textId="39665704" w:rsidR="008C7576" w:rsidRPr="00CA7CC0" w:rsidRDefault="008C7576" w:rsidP="005772AD">
            <w:pPr>
              <w:jc w:val="both"/>
              <w:rPr>
                <w:rFonts w:ascii="Verdana" w:hAnsi="Verdana"/>
                <w:bCs/>
                <w:sz w:val="20"/>
              </w:rPr>
            </w:pPr>
            <w:r w:rsidRPr="00CA7CC0">
              <w:rPr>
                <w:rFonts w:ascii="Verdana" w:hAnsi="Verdana"/>
                <w:bCs/>
                <w:sz w:val="20"/>
              </w:rPr>
              <w:t xml:space="preserve">Defina la cantidad de acciones planeadas sobre la prestación del servicio no autorizado identificado en su </w:t>
            </w:r>
            <w:r w:rsidR="00FC10F8">
              <w:rPr>
                <w:rFonts w:ascii="Verdana" w:hAnsi="Verdana"/>
                <w:bCs/>
                <w:sz w:val="20"/>
              </w:rPr>
              <w:t>jurisdicción</w:t>
            </w:r>
          </w:p>
        </w:tc>
        <w:tc>
          <w:tcPr>
            <w:tcW w:w="1608" w:type="dxa"/>
            <w:noWrap/>
            <w:hideMark/>
          </w:tcPr>
          <w:p w14:paraId="4B422DB1" w14:textId="77777777" w:rsidR="008C7576" w:rsidRPr="00CA7CC0" w:rsidRDefault="008C7576" w:rsidP="005772AD">
            <w:pPr>
              <w:jc w:val="both"/>
              <w:rPr>
                <w:rFonts w:ascii="Verdana" w:hAnsi="Verdana"/>
                <w:bCs/>
                <w:sz w:val="20"/>
              </w:rPr>
            </w:pPr>
            <w:r w:rsidRPr="00CA7CC0">
              <w:rPr>
                <w:rFonts w:ascii="Verdana" w:hAnsi="Verdana"/>
                <w:bCs/>
                <w:sz w:val="20"/>
              </w:rPr>
              <w:t>Mensual</w:t>
            </w:r>
          </w:p>
        </w:tc>
      </w:tr>
      <w:tr w:rsidR="008C7576" w:rsidRPr="00CA7CC0" w14:paraId="33B6DAE8" w14:textId="77777777" w:rsidTr="00CA7CC0">
        <w:trPr>
          <w:trHeight w:val="843"/>
          <w:jc w:val="center"/>
        </w:trPr>
        <w:tc>
          <w:tcPr>
            <w:tcW w:w="5840" w:type="dxa"/>
            <w:hideMark/>
          </w:tcPr>
          <w:p w14:paraId="572767B2" w14:textId="7DB64B40" w:rsidR="008C7576" w:rsidRPr="00CA7CC0" w:rsidRDefault="008C7576" w:rsidP="005772AD">
            <w:pPr>
              <w:jc w:val="both"/>
              <w:rPr>
                <w:rFonts w:ascii="Verdana" w:hAnsi="Verdana"/>
                <w:bCs/>
                <w:sz w:val="20"/>
              </w:rPr>
            </w:pPr>
            <w:r w:rsidRPr="00CA7CC0">
              <w:rPr>
                <w:rFonts w:ascii="Verdana" w:hAnsi="Verdana"/>
                <w:bCs/>
                <w:sz w:val="20"/>
              </w:rPr>
              <w:t xml:space="preserve">Defina la cantidad de controles en </w:t>
            </w:r>
            <w:r w:rsidR="005772AD" w:rsidRPr="00CA7CC0">
              <w:rPr>
                <w:rFonts w:ascii="Verdana" w:hAnsi="Verdana"/>
                <w:bCs/>
                <w:sz w:val="20"/>
              </w:rPr>
              <w:t>vías</w:t>
            </w:r>
            <w:r w:rsidRPr="00CA7CC0">
              <w:rPr>
                <w:rFonts w:ascii="Verdana" w:hAnsi="Verdana"/>
                <w:bCs/>
                <w:sz w:val="20"/>
              </w:rPr>
              <w:t xml:space="preserve"> planeadas para validar el cumplimiento de las rutas autorizadas dentro de su jurisdicción de las modalidades de transporte</w:t>
            </w:r>
          </w:p>
        </w:tc>
        <w:tc>
          <w:tcPr>
            <w:tcW w:w="1608" w:type="dxa"/>
            <w:noWrap/>
            <w:hideMark/>
          </w:tcPr>
          <w:p w14:paraId="1DC1ED3C" w14:textId="77777777" w:rsidR="008C7576" w:rsidRPr="00CA7CC0" w:rsidRDefault="008C7576" w:rsidP="005772AD">
            <w:pPr>
              <w:jc w:val="both"/>
              <w:rPr>
                <w:rFonts w:ascii="Verdana" w:hAnsi="Verdana"/>
                <w:bCs/>
                <w:sz w:val="20"/>
              </w:rPr>
            </w:pPr>
            <w:r w:rsidRPr="00CA7CC0">
              <w:rPr>
                <w:rFonts w:ascii="Verdana" w:hAnsi="Verdana"/>
                <w:bCs/>
                <w:sz w:val="20"/>
              </w:rPr>
              <w:t>Mensual</w:t>
            </w:r>
          </w:p>
        </w:tc>
      </w:tr>
      <w:tr w:rsidR="008C7576" w:rsidRPr="00CA7CC0" w14:paraId="02A56BFC" w14:textId="77777777" w:rsidTr="00CA7CC0">
        <w:trPr>
          <w:trHeight w:val="840"/>
          <w:jc w:val="center"/>
        </w:trPr>
        <w:tc>
          <w:tcPr>
            <w:tcW w:w="5840" w:type="dxa"/>
            <w:hideMark/>
          </w:tcPr>
          <w:p w14:paraId="08F8D465" w14:textId="55A5ABA4" w:rsidR="008C7576" w:rsidRPr="00CA7CC0" w:rsidRDefault="008C7576" w:rsidP="005772AD">
            <w:pPr>
              <w:jc w:val="both"/>
              <w:rPr>
                <w:rFonts w:ascii="Verdana" w:hAnsi="Verdana"/>
                <w:bCs/>
                <w:sz w:val="20"/>
              </w:rPr>
            </w:pPr>
            <w:r w:rsidRPr="00CA7CC0">
              <w:rPr>
                <w:rFonts w:ascii="Verdana" w:hAnsi="Verdana"/>
                <w:bCs/>
                <w:sz w:val="20"/>
              </w:rPr>
              <w:t>Defina la cantidad de operativos</w:t>
            </w:r>
            <w:r w:rsidR="00EE4915">
              <w:rPr>
                <w:rFonts w:ascii="Verdana" w:hAnsi="Verdana"/>
                <w:bCs/>
                <w:sz w:val="20"/>
              </w:rPr>
              <w:t xml:space="preserve"> </w:t>
            </w:r>
            <w:r w:rsidRPr="00CA7CC0">
              <w:rPr>
                <w:rFonts w:ascii="Verdana" w:hAnsi="Verdana"/>
                <w:bCs/>
                <w:sz w:val="20"/>
              </w:rPr>
              <w:t>planeados para verificar la auntenticidad de las tarjetas de control y planilla de viaje ocasional en el transporte individual</w:t>
            </w:r>
          </w:p>
        </w:tc>
        <w:tc>
          <w:tcPr>
            <w:tcW w:w="1608" w:type="dxa"/>
            <w:noWrap/>
            <w:hideMark/>
          </w:tcPr>
          <w:p w14:paraId="4CF8DF90" w14:textId="77777777" w:rsidR="008C7576" w:rsidRPr="00CA7CC0" w:rsidRDefault="008C7576" w:rsidP="005772AD">
            <w:pPr>
              <w:jc w:val="both"/>
              <w:rPr>
                <w:rFonts w:ascii="Verdana" w:hAnsi="Verdana"/>
                <w:bCs/>
                <w:sz w:val="20"/>
              </w:rPr>
            </w:pPr>
            <w:r w:rsidRPr="00CA7CC0">
              <w:rPr>
                <w:rFonts w:ascii="Verdana" w:hAnsi="Verdana"/>
                <w:bCs/>
                <w:sz w:val="20"/>
              </w:rPr>
              <w:t>Mensual</w:t>
            </w:r>
          </w:p>
        </w:tc>
      </w:tr>
      <w:tr w:rsidR="008C7576" w:rsidRPr="00CA7CC0" w14:paraId="5762625F" w14:textId="77777777" w:rsidTr="00CA7CC0">
        <w:trPr>
          <w:trHeight w:val="541"/>
          <w:jc w:val="center"/>
        </w:trPr>
        <w:tc>
          <w:tcPr>
            <w:tcW w:w="5840" w:type="dxa"/>
            <w:hideMark/>
          </w:tcPr>
          <w:p w14:paraId="1F2C5FC4" w14:textId="77777777" w:rsidR="008C7576" w:rsidRPr="00CA7CC0" w:rsidRDefault="008C7576" w:rsidP="005772AD">
            <w:pPr>
              <w:jc w:val="both"/>
              <w:rPr>
                <w:rFonts w:ascii="Verdana" w:hAnsi="Verdana"/>
                <w:bCs/>
                <w:sz w:val="20"/>
              </w:rPr>
            </w:pPr>
            <w:r w:rsidRPr="00CA7CC0">
              <w:rPr>
                <w:rFonts w:ascii="Verdana" w:hAnsi="Verdana"/>
                <w:bCs/>
                <w:sz w:val="20"/>
              </w:rPr>
              <w:t>Defina la cantidad de operativos de control y vigilancia para el servicio individual de pasajeros</w:t>
            </w:r>
          </w:p>
        </w:tc>
        <w:tc>
          <w:tcPr>
            <w:tcW w:w="1608" w:type="dxa"/>
            <w:noWrap/>
            <w:hideMark/>
          </w:tcPr>
          <w:p w14:paraId="0462A50C" w14:textId="77777777" w:rsidR="008C7576" w:rsidRPr="00CA7CC0" w:rsidRDefault="008C7576" w:rsidP="005772AD">
            <w:pPr>
              <w:jc w:val="both"/>
              <w:rPr>
                <w:rFonts w:ascii="Verdana" w:hAnsi="Verdana"/>
                <w:bCs/>
                <w:sz w:val="20"/>
              </w:rPr>
            </w:pPr>
            <w:r w:rsidRPr="00CA7CC0">
              <w:rPr>
                <w:rFonts w:ascii="Verdana" w:hAnsi="Verdana"/>
                <w:bCs/>
                <w:sz w:val="20"/>
              </w:rPr>
              <w:t>Mensual</w:t>
            </w:r>
          </w:p>
        </w:tc>
      </w:tr>
      <w:tr w:rsidR="008C7576" w:rsidRPr="00CA7CC0" w14:paraId="7F1A28A4" w14:textId="77777777" w:rsidTr="00CA7CC0">
        <w:trPr>
          <w:trHeight w:val="576"/>
          <w:jc w:val="center"/>
        </w:trPr>
        <w:tc>
          <w:tcPr>
            <w:tcW w:w="5840" w:type="dxa"/>
            <w:hideMark/>
          </w:tcPr>
          <w:p w14:paraId="7464CC5F" w14:textId="77777777" w:rsidR="008C7576" w:rsidRPr="00CA7CC0" w:rsidRDefault="008C7576" w:rsidP="005772AD">
            <w:pPr>
              <w:jc w:val="both"/>
              <w:rPr>
                <w:rFonts w:ascii="Verdana" w:hAnsi="Verdana"/>
                <w:bCs/>
                <w:sz w:val="20"/>
              </w:rPr>
            </w:pPr>
            <w:r w:rsidRPr="00CA7CC0">
              <w:rPr>
                <w:rFonts w:ascii="Verdana" w:hAnsi="Verdana"/>
                <w:bCs/>
                <w:sz w:val="20"/>
              </w:rPr>
              <w:t>Defina la cantidad de operativos de control y vigilancia para el servicio de transporte escolar</w:t>
            </w:r>
          </w:p>
        </w:tc>
        <w:tc>
          <w:tcPr>
            <w:tcW w:w="1608" w:type="dxa"/>
            <w:noWrap/>
            <w:hideMark/>
          </w:tcPr>
          <w:p w14:paraId="5A014DFF" w14:textId="77777777" w:rsidR="008C7576" w:rsidRPr="00CA7CC0" w:rsidRDefault="008C7576" w:rsidP="005772AD">
            <w:pPr>
              <w:jc w:val="both"/>
              <w:rPr>
                <w:rFonts w:ascii="Verdana" w:hAnsi="Verdana"/>
                <w:bCs/>
                <w:sz w:val="20"/>
              </w:rPr>
            </w:pPr>
            <w:r w:rsidRPr="00CA7CC0">
              <w:rPr>
                <w:rFonts w:ascii="Verdana" w:hAnsi="Verdana"/>
                <w:bCs/>
                <w:sz w:val="20"/>
              </w:rPr>
              <w:t>Mensual</w:t>
            </w:r>
          </w:p>
        </w:tc>
      </w:tr>
      <w:tr w:rsidR="008C7576" w:rsidRPr="00CA7CC0" w14:paraId="0CACCF14" w14:textId="77777777" w:rsidTr="00CA7CC0">
        <w:trPr>
          <w:trHeight w:val="827"/>
          <w:jc w:val="center"/>
        </w:trPr>
        <w:tc>
          <w:tcPr>
            <w:tcW w:w="5840" w:type="dxa"/>
            <w:hideMark/>
          </w:tcPr>
          <w:p w14:paraId="29962932" w14:textId="77777777" w:rsidR="008C7576" w:rsidRPr="00CA7CC0" w:rsidRDefault="008C7576" w:rsidP="005772AD">
            <w:pPr>
              <w:jc w:val="both"/>
              <w:rPr>
                <w:rFonts w:ascii="Verdana" w:hAnsi="Verdana"/>
                <w:bCs/>
                <w:sz w:val="20"/>
              </w:rPr>
            </w:pPr>
            <w:r w:rsidRPr="00CA7CC0">
              <w:rPr>
                <w:rFonts w:ascii="Verdana" w:hAnsi="Verdana"/>
                <w:bCs/>
                <w:sz w:val="20"/>
              </w:rPr>
              <w:t>Defina la cantidad de operativos de control con la finalidad de verificar que no se exceda la capacidad máxima de los vehículos</w:t>
            </w:r>
          </w:p>
        </w:tc>
        <w:tc>
          <w:tcPr>
            <w:tcW w:w="1608" w:type="dxa"/>
            <w:noWrap/>
            <w:hideMark/>
          </w:tcPr>
          <w:p w14:paraId="00B72255" w14:textId="77777777" w:rsidR="008C7576" w:rsidRPr="00CA7CC0" w:rsidRDefault="008C7576" w:rsidP="005772AD">
            <w:pPr>
              <w:jc w:val="both"/>
              <w:rPr>
                <w:rFonts w:ascii="Verdana" w:hAnsi="Verdana"/>
                <w:bCs/>
                <w:sz w:val="20"/>
              </w:rPr>
            </w:pPr>
            <w:r w:rsidRPr="00CA7CC0">
              <w:rPr>
                <w:rFonts w:ascii="Verdana" w:hAnsi="Verdana"/>
                <w:bCs/>
                <w:sz w:val="20"/>
              </w:rPr>
              <w:t>Mensual</w:t>
            </w:r>
          </w:p>
        </w:tc>
      </w:tr>
      <w:tr w:rsidR="008C7576" w:rsidRPr="00CA7CC0" w14:paraId="72264043" w14:textId="77777777" w:rsidTr="00CA7CC0">
        <w:trPr>
          <w:trHeight w:val="1136"/>
          <w:jc w:val="center"/>
        </w:trPr>
        <w:tc>
          <w:tcPr>
            <w:tcW w:w="5840" w:type="dxa"/>
            <w:hideMark/>
          </w:tcPr>
          <w:p w14:paraId="5C90EE95" w14:textId="77777777" w:rsidR="008C7576" w:rsidRPr="00CA7CC0" w:rsidRDefault="008C7576" w:rsidP="005772AD">
            <w:pPr>
              <w:jc w:val="both"/>
              <w:rPr>
                <w:rFonts w:ascii="Verdana" w:hAnsi="Verdana"/>
                <w:bCs/>
                <w:sz w:val="20"/>
              </w:rPr>
            </w:pPr>
            <w:r w:rsidRPr="00CA7CC0">
              <w:rPr>
                <w:rFonts w:ascii="Verdana" w:hAnsi="Verdana"/>
                <w:bCs/>
                <w:sz w:val="20"/>
              </w:rPr>
              <w:t>Defina la cantidad de operativos de control con la finalidad de verificar que los vehículos estén siendo utilizados de acuerdo con la tarjeta de operación y/o licencia de tránsito</w:t>
            </w:r>
          </w:p>
        </w:tc>
        <w:tc>
          <w:tcPr>
            <w:tcW w:w="1608" w:type="dxa"/>
            <w:noWrap/>
            <w:hideMark/>
          </w:tcPr>
          <w:p w14:paraId="3F1DB7F0" w14:textId="77777777" w:rsidR="008C7576" w:rsidRPr="00CA7CC0" w:rsidRDefault="008C7576" w:rsidP="005772AD">
            <w:pPr>
              <w:jc w:val="both"/>
              <w:rPr>
                <w:rFonts w:ascii="Verdana" w:hAnsi="Verdana"/>
                <w:bCs/>
                <w:sz w:val="20"/>
              </w:rPr>
            </w:pPr>
            <w:r w:rsidRPr="00CA7CC0">
              <w:rPr>
                <w:rFonts w:ascii="Verdana" w:hAnsi="Verdana"/>
                <w:bCs/>
                <w:sz w:val="20"/>
              </w:rPr>
              <w:t>Mensual</w:t>
            </w:r>
          </w:p>
        </w:tc>
      </w:tr>
      <w:tr w:rsidR="008C7576" w:rsidRPr="00CA7CC0" w14:paraId="744CDFC5" w14:textId="77777777" w:rsidTr="00CA7CC0">
        <w:trPr>
          <w:trHeight w:val="826"/>
          <w:jc w:val="center"/>
        </w:trPr>
        <w:tc>
          <w:tcPr>
            <w:tcW w:w="5840" w:type="dxa"/>
            <w:hideMark/>
          </w:tcPr>
          <w:p w14:paraId="407C2E85" w14:textId="46ED479D" w:rsidR="008C7576" w:rsidRPr="00CA7CC0" w:rsidRDefault="008C7576" w:rsidP="005772AD">
            <w:pPr>
              <w:jc w:val="both"/>
              <w:rPr>
                <w:rFonts w:ascii="Verdana" w:hAnsi="Verdana"/>
                <w:bCs/>
                <w:sz w:val="20"/>
              </w:rPr>
            </w:pPr>
            <w:r w:rsidRPr="00CA7CC0">
              <w:rPr>
                <w:rFonts w:ascii="Verdana" w:hAnsi="Verdana"/>
                <w:bCs/>
                <w:sz w:val="20"/>
              </w:rPr>
              <w:t>Defina la cantidad de operativos de control y vigilancia en paraderos, sitios o centros de acopio no autorizados de las rutas de transporte</w:t>
            </w:r>
          </w:p>
        </w:tc>
        <w:tc>
          <w:tcPr>
            <w:tcW w:w="1608" w:type="dxa"/>
            <w:noWrap/>
            <w:hideMark/>
          </w:tcPr>
          <w:p w14:paraId="7711789C" w14:textId="77777777" w:rsidR="008C7576" w:rsidRPr="00CA7CC0" w:rsidRDefault="008C7576" w:rsidP="005772AD">
            <w:pPr>
              <w:jc w:val="both"/>
              <w:rPr>
                <w:rFonts w:ascii="Verdana" w:hAnsi="Verdana"/>
                <w:bCs/>
                <w:sz w:val="20"/>
              </w:rPr>
            </w:pPr>
            <w:r w:rsidRPr="00CA7CC0">
              <w:rPr>
                <w:rFonts w:ascii="Verdana" w:hAnsi="Verdana"/>
                <w:bCs/>
                <w:sz w:val="20"/>
              </w:rPr>
              <w:t>Mensual</w:t>
            </w:r>
          </w:p>
        </w:tc>
      </w:tr>
      <w:tr w:rsidR="008C7576" w:rsidRPr="00D44910" w14:paraId="0DE303EC" w14:textId="77777777" w:rsidTr="00DD163C">
        <w:trPr>
          <w:trHeight w:val="475"/>
          <w:jc w:val="center"/>
        </w:trPr>
        <w:tc>
          <w:tcPr>
            <w:tcW w:w="5840" w:type="dxa"/>
            <w:hideMark/>
          </w:tcPr>
          <w:p w14:paraId="2D5AB284" w14:textId="77777777" w:rsidR="008C7576" w:rsidRDefault="008C7576" w:rsidP="005772AD">
            <w:pPr>
              <w:jc w:val="both"/>
              <w:rPr>
                <w:rFonts w:ascii="Verdana" w:hAnsi="Verdana"/>
                <w:bCs/>
                <w:sz w:val="20"/>
              </w:rPr>
            </w:pPr>
            <w:r w:rsidRPr="00CA7CC0">
              <w:rPr>
                <w:rFonts w:ascii="Verdana" w:hAnsi="Verdana"/>
                <w:bCs/>
                <w:sz w:val="20"/>
              </w:rPr>
              <w:t>Defina la cantidad de operativos de control</w:t>
            </w:r>
            <w:r w:rsidR="00B03632">
              <w:rPr>
                <w:rFonts w:ascii="Verdana" w:hAnsi="Verdana"/>
                <w:bCs/>
                <w:sz w:val="20"/>
              </w:rPr>
              <w:t xml:space="preserve"> </w:t>
            </w:r>
            <w:r w:rsidRPr="00CA7CC0">
              <w:rPr>
                <w:rFonts w:ascii="Verdana" w:hAnsi="Verdana"/>
                <w:bCs/>
                <w:sz w:val="20"/>
              </w:rPr>
              <w:t>frente a legalidad en el transporte en motocicletas y vehículos de uso particular</w:t>
            </w:r>
          </w:p>
          <w:p w14:paraId="4431865F" w14:textId="7B0A2C8E" w:rsidR="00795B47" w:rsidRPr="00CA7CC0" w:rsidRDefault="00795B47" w:rsidP="005772AD">
            <w:pPr>
              <w:jc w:val="both"/>
              <w:rPr>
                <w:rFonts w:ascii="Verdana" w:hAnsi="Verdana"/>
                <w:bCs/>
                <w:sz w:val="20"/>
              </w:rPr>
            </w:pPr>
          </w:p>
        </w:tc>
        <w:tc>
          <w:tcPr>
            <w:tcW w:w="1608" w:type="dxa"/>
            <w:noWrap/>
            <w:hideMark/>
          </w:tcPr>
          <w:p w14:paraId="3AFCC374" w14:textId="77777777" w:rsidR="008C7576" w:rsidRPr="00D44910" w:rsidRDefault="008C7576" w:rsidP="005772AD">
            <w:pPr>
              <w:jc w:val="both"/>
              <w:rPr>
                <w:rFonts w:ascii="Verdana" w:hAnsi="Verdana"/>
                <w:bCs/>
                <w:sz w:val="20"/>
              </w:rPr>
            </w:pPr>
            <w:r w:rsidRPr="00CA7CC0">
              <w:rPr>
                <w:rFonts w:ascii="Verdana" w:hAnsi="Verdana"/>
                <w:bCs/>
                <w:sz w:val="20"/>
              </w:rPr>
              <w:t>Mensual</w:t>
            </w:r>
          </w:p>
        </w:tc>
      </w:tr>
      <w:tr w:rsidR="00795B47" w:rsidRPr="00D44910" w14:paraId="34A0CBBC" w14:textId="77777777" w:rsidTr="005A335F">
        <w:trPr>
          <w:trHeight w:val="268"/>
          <w:jc w:val="center"/>
        </w:trPr>
        <w:tc>
          <w:tcPr>
            <w:tcW w:w="5840" w:type="dxa"/>
          </w:tcPr>
          <w:p w14:paraId="2E1C309E" w14:textId="3DEBD820" w:rsidR="00795B47" w:rsidRPr="00CA7CC0" w:rsidRDefault="005A335F" w:rsidP="005772AD">
            <w:pPr>
              <w:jc w:val="both"/>
              <w:rPr>
                <w:rFonts w:ascii="Verdana" w:hAnsi="Verdana"/>
                <w:bCs/>
                <w:sz w:val="20"/>
              </w:rPr>
            </w:pPr>
            <w:r>
              <w:rPr>
                <w:rFonts w:ascii="Verdana" w:hAnsi="Verdana"/>
                <w:bCs/>
                <w:sz w:val="20"/>
              </w:rPr>
              <w:t xml:space="preserve">Identificación del patio </w:t>
            </w:r>
          </w:p>
        </w:tc>
        <w:tc>
          <w:tcPr>
            <w:tcW w:w="1608" w:type="dxa"/>
            <w:noWrap/>
          </w:tcPr>
          <w:p w14:paraId="0A81E7A8" w14:textId="31F11E7D" w:rsidR="00795B47" w:rsidRPr="00CA7CC0" w:rsidRDefault="0065600C" w:rsidP="005772AD">
            <w:pPr>
              <w:jc w:val="both"/>
              <w:rPr>
                <w:rFonts w:ascii="Verdana" w:hAnsi="Verdana"/>
                <w:bCs/>
                <w:sz w:val="20"/>
              </w:rPr>
            </w:pPr>
            <w:r>
              <w:rPr>
                <w:rFonts w:ascii="Verdana" w:hAnsi="Verdana"/>
                <w:bCs/>
                <w:sz w:val="20"/>
              </w:rPr>
              <w:t>Mensual</w:t>
            </w:r>
          </w:p>
        </w:tc>
      </w:tr>
      <w:tr w:rsidR="0065600C" w:rsidRPr="00D44910" w14:paraId="58182FE9" w14:textId="77777777" w:rsidTr="005A335F">
        <w:trPr>
          <w:trHeight w:val="268"/>
          <w:jc w:val="center"/>
        </w:trPr>
        <w:tc>
          <w:tcPr>
            <w:tcW w:w="5840" w:type="dxa"/>
          </w:tcPr>
          <w:p w14:paraId="0465B36D" w14:textId="0374B8F3" w:rsidR="0065600C" w:rsidRPr="00CA7CC0" w:rsidRDefault="0065600C" w:rsidP="0065600C">
            <w:pPr>
              <w:jc w:val="both"/>
              <w:rPr>
                <w:rFonts w:ascii="Verdana" w:hAnsi="Verdana"/>
                <w:bCs/>
                <w:sz w:val="20"/>
              </w:rPr>
            </w:pPr>
            <w:r>
              <w:rPr>
                <w:rFonts w:ascii="Verdana" w:hAnsi="Verdana"/>
                <w:bCs/>
                <w:sz w:val="20"/>
              </w:rPr>
              <w:t xml:space="preserve">Número de placa </w:t>
            </w:r>
          </w:p>
        </w:tc>
        <w:tc>
          <w:tcPr>
            <w:tcW w:w="1608" w:type="dxa"/>
            <w:noWrap/>
          </w:tcPr>
          <w:p w14:paraId="4CA103B6" w14:textId="140A25D7" w:rsidR="0065600C" w:rsidRPr="00CA7CC0" w:rsidRDefault="0065600C" w:rsidP="0065600C">
            <w:pPr>
              <w:jc w:val="both"/>
              <w:rPr>
                <w:rFonts w:ascii="Verdana" w:hAnsi="Verdana"/>
                <w:bCs/>
                <w:sz w:val="20"/>
              </w:rPr>
            </w:pPr>
            <w:r w:rsidRPr="000A5403">
              <w:rPr>
                <w:rFonts w:ascii="Verdana" w:hAnsi="Verdana"/>
                <w:bCs/>
                <w:sz w:val="20"/>
              </w:rPr>
              <w:t>Mensual</w:t>
            </w:r>
          </w:p>
        </w:tc>
      </w:tr>
      <w:tr w:rsidR="0065600C" w:rsidRPr="00D44910" w14:paraId="3E2EB370" w14:textId="77777777" w:rsidTr="00A3482A">
        <w:trPr>
          <w:trHeight w:val="273"/>
          <w:jc w:val="center"/>
        </w:trPr>
        <w:tc>
          <w:tcPr>
            <w:tcW w:w="5840" w:type="dxa"/>
          </w:tcPr>
          <w:p w14:paraId="2A81CA9C" w14:textId="62607949" w:rsidR="0065600C" w:rsidRDefault="0065600C" w:rsidP="0065600C">
            <w:pPr>
              <w:jc w:val="both"/>
              <w:rPr>
                <w:rFonts w:ascii="Verdana" w:hAnsi="Verdana"/>
                <w:bCs/>
                <w:sz w:val="20"/>
              </w:rPr>
            </w:pPr>
            <w:r>
              <w:rPr>
                <w:rFonts w:ascii="Verdana" w:hAnsi="Verdana"/>
                <w:bCs/>
                <w:sz w:val="20"/>
              </w:rPr>
              <w:t>Fecha de ingreso a patio</w:t>
            </w:r>
          </w:p>
        </w:tc>
        <w:tc>
          <w:tcPr>
            <w:tcW w:w="1608" w:type="dxa"/>
            <w:noWrap/>
          </w:tcPr>
          <w:p w14:paraId="504690D2" w14:textId="645A6067" w:rsidR="0065600C" w:rsidRPr="00CA7CC0" w:rsidRDefault="0065600C" w:rsidP="0065600C">
            <w:pPr>
              <w:jc w:val="both"/>
              <w:rPr>
                <w:rFonts w:ascii="Verdana" w:hAnsi="Verdana"/>
                <w:bCs/>
                <w:sz w:val="20"/>
              </w:rPr>
            </w:pPr>
            <w:r w:rsidRPr="000A5403">
              <w:rPr>
                <w:rFonts w:ascii="Verdana" w:hAnsi="Verdana"/>
                <w:bCs/>
                <w:sz w:val="20"/>
              </w:rPr>
              <w:t>Mensual</w:t>
            </w:r>
          </w:p>
        </w:tc>
      </w:tr>
      <w:tr w:rsidR="00A3482A" w:rsidRPr="00D44910" w14:paraId="107711A3" w14:textId="77777777" w:rsidTr="00956834">
        <w:trPr>
          <w:trHeight w:val="262"/>
          <w:jc w:val="center"/>
        </w:trPr>
        <w:tc>
          <w:tcPr>
            <w:tcW w:w="5840" w:type="dxa"/>
          </w:tcPr>
          <w:p w14:paraId="0C669A7F" w14:textId="4A77775E" w:rsidR="00A3482A" w:rsidRDefault="00930395" w:rsidP="005772AD">
            <w:pPr>
              <w:jc w:val="both"/>
              <w:rPr>
                <w:rFonts w:ascii="Verdana" w:hAnsi="Verdana"/>
                <w:bCs/>
                <w:sz w:val="20"/>
              </w:rPr>
            </w:pPr>
            <w:r>
              <w:rPr>
                <w:rFonts w:ascii="Verdana" w:hAnsi="Verdana"/>
                <w:bCs/>
                <w:sz w:val="20"/>
              </w:rPr>
              <w:t>Vigencia</w:t>
            </w:r>
            <w:r w:rsidR="00FA1D47">
              <w:rPr>
                <w:rFonts w:ascii="Verdana" w:hAnsi="Verdana"/>
                <w:bCs/>
                <w:sz w:val="20"/>
              </w:rPr>
              <w:t xml:space="preserve"> aplicación tarifa</w:t>
            </w:r>
            <w:r w:rsidR="00F95D0E">
              <w:rPr>
                <w:rFonts w:ascii="Verdana" w:hAnsi="Verdana"/>
                <w:bCs/>
                <w:sz w:val="20"/>
              </w:rPr>
              <w:t xml:space="preserve"> </w:t>
            </w:r>
          </w:p>
        </w:tc>
        <w:tc>
          <w:tcPr>
            <w:tcW w:w="1608" w:type="dxa"/>
            <w:noWrap/>
          </w:tcPr>
          <w:p w14:paraId="5741C032" w14:textId="38601762" w:rsidR="00A3482A" w:rsidRPr="00CA7CC0" w:rsidRDefault="00784FBA" w:rsidP="005772AD">
            <w:pPr>
              <w:jc w:val="both"/>
              <w:rPr>
                <w:rFonts w:ascii="Verdana" w:hAnsi="Verdana"/>
                <w:bCs/>
                <w:sz w:val="20"/>
              </w:rPr>
            </w:pPr>
            <w:r>
              <w:rPr>
                <w:rFonts w:ascii="Verdana" w:hAnsi="Verdana"/>
                <w:bCs/>
                <w:sz w:val="20"/>
              </w:rPr>
              <w:t>Anual</w:t>
            </w:r>
          </w:p>
        </w:tc>
      </w:tr>
      <w:tr w:rsidR="00930395" w:rsidRPr="00D44910" w14:paraId="4083AC73" w14:textId="77777777" w:rsidTr="00956834">
        <w:trPr>
          <w:trHeight w:val="262"/>
          <w:jc w:val="center"/>
        </w:trPr>
        <w:tc>
          <w:tcPr>
            <w:tcW w:w="5840" w:type="dxa"/>
          </w:tcPr>
          <w:p w14:paraId="04DCC481" w14:textId="5542046F" w:rsidR="00930395" w:rsidRDefault="00FA1D47" w:rsidP="00930395">
            <w:pPr>
              <w:jc w:val="both"/>
              <w:rPr>
                <w:rFonts w:ascii="Verdana" w:hAnsi="Verdana"/>
                <w:bCs/>
                <w:sz w:val="20"/>
              </w:rPr>
            </w:pPr>
            <w:r>
              <w:rPr>
                <w:rFonts w:ascii="Verdana" w:hAnsi="Verdana"/>
                <w:bCs/>
                <w:sz w:val="20"/>
              </w:rPr>
              <w:t>Tipo de servicio</w:t>
            </w:r>
            <w:r w:rsidR="00784FBA">
              <w:rPr>
                <w:rFonts w:ascii="Verdana" w:hAnsi="Verdana"/>
                <w:bCs/>
                <w:sz w:val="20"/>
              </w:rPr>
              <w:t>/ modalidad</w:t>
            </w:r>
          </w:p>
        </w:tc>
        <w:tc>
          <w:tcPr>
            <w:tcW w:w="1608" w:type="dxa"/>
            <w:noWrap/>
          </w:tcPr>
          <w:p w14:paraId="246B3958" w14:textId="33C8C5FC" w:rsidR="00930395" w:rsidRPr="00CA7CC0" w:rsidRDefault="00784FBA" w:rsidP="00930395">
            <w:pPr>
              <w:jc w:val="both"/>
              <w:rPr>
                <w:rFonts w:ascii="Verdana" w:hAnsi="Verdana"/>
                <w:bCs/>
                <w:sz w:val="20"/>
              </w:rPr>
            </w:pPr>
            <w:r>
              <w:rPr>
                <w:rFonts w:ascii="Verdana" w:hAnsi="Verdana"/>
                <w:bCs/>
                <w:sz w:val="20"/>
              </w:rPr>
              <w:t>Anual</w:t>
            </w:r>
          </w:p>
        </w:tc>
      </w:tr>
      <w:tr w:rsidR="00930395" w:rsidRPr="00D44910" w14:paraId="6F13AFCB" w14:textId="77777777" w:rsidTr="00031423">
        <w:trPr>
          <w:trHeight w:val="267"/>
          <w:jc w:val="center"/>
        </w:trPr>
        <w:tc>
          <w:tcPr>
            <w:tcW w:w="5840" w:type="dxa"/>
          </w:tcPr>
          <w:p w14:paraId="3F739B4F" w14:textId="62E3345F" w:rsidR="00930395" w:rsidRDefault="00930395" w:rsidP="00930395">
            <w:pPr>
              <w:jc w:val="both"/>
              <w:rPr>
                <w:rFonts w:ascii="Verdana" w:hAnsi="Verdana"/>
                <w:bCs/>
                <w:sz w:val="20"/>
              </w:rPr>
            </w:pPr>
            <w:r>
              <w:rPr>
                <w:rFonts w:ascii="Verdana" w:hAnsi="Verdana"/>
                <w:bCs/>
                <w:sz w:val="20"/>
              </w:rPr>
              <w:lastRenderedPageBreak/>
              <w:t>Tarifas autorizadas por vigencia</w:t>
            </w:r>
            <w:r w:rsidR="00784FBA">
              <w:rPr>
                <w:rFonts w:ascii="Verdana" w:hAnsi="Verdana"/>
                <w:bCs/>
                <w:sz w:val="20"/>
              </w:rPr>
              <w:t xml:space="preserve"> y </w:t>
            </w:r>
            <w:r w:rsidR="00784FBA">
              <w:rPr>
                <w:rFonts w:ascii="Verdana" w:hAnsi="Verdana"/>
                <w:bCs/>
                <w:sz w:val="20"/>
              </w:rPr>
              <w:t>Tipo de servicio/ modalidad</w:t>
            </w:r>
          </w:p>
        </w:tc>
        <w:tc>
          <w:tcPr>
            <w:tcW w:w="1608" w:type="dxa"/>
            <w:noWrap/>
          </w:tcPr>
          <w:p w14:paraId="511A0A8D" w14:textId="1573AC47" w:rsidR="00930395" w:rsidRPr="00CA7CC0" w:rsidRDefault="00930395" w:rsidP="00930395">
            <w:pPr>
              <w:jc w:val="both"/>
              <w:rPr>
                <w:rFonts w:ascii="Verdana" w:hAnsi="Verdana"/>
                <w:bCs/>
                <w:sz w:val="20"/>
              </w:rPr>
            </w:pPr>
            <w:r>
              <w:rPr>
                <w:rFonts w:ascii="Verdana" w:hAnsi="Verdana"/>
                <w:bCs/>
                <w:sz w:val="20"/>
              </w:rPr>
              <w:t>Anual</w:t>
            </w:r>
          </w:p>
        </w:tc>
      </w:tr>
      <w:tr w:rsidR="00930395" w:rsidRPr="00D44910" w14:paraId="495FFAAF" w14:textId="77777777" w:rsidTr="00613C98">
        <w:trPr>
          <w:trHeight w:val="362"/>
          <w:jc w:val="center"/>
        </w:trPr>
        <w:tc>
          <w:tcPr>
            <w:tcW w:w="5840" w:type="dxa"/>
          </w:tcPr>
          <w:p w14:paraId="17362098" w14:textId="0CA623A1" w:rsidR="00930395" w:rsidRDefault="00930395" w:rsidP="00930395">
            <w:pPr>
              <w:jc w:val="both"/>
              <w:rPr>
                <w:rFonts w:ascii="Verdana" w:hAnsi="Verdana"/>
                <w:bCs/>
                <w:sz w:val="20"/>
              </w:rPr>
            </w:pPr>
            <w:r>
              <w:rPr>
                <w:rFonts w:ascii="Verdana" w:hAnsi="Verdana"/>
                <w:bCs/>
                <w:sz w:val="20"/>
              </w:rPr>
              <w:t>Acto administrativo que determina la tarifa</w:t>
            </w:r>
            <w:r w:rsidR="00784FBA">
              <w:rPr>
                <w:rFonts w:ascii="Verdana" w:hAnsi="Verdana"/>
                <w:bCs/>
                <w:sz w:val="20"/>
              </w:rPr>
              <w:t xml:space="preserve"> por </w:t>
            </w:r>
            <w:r w:rsidR="00784FBA">
              <w:rPr>
                <w:rFonts w:ascii="Verdana" w:hAnsi="Verdana"/>
                <w:bCs/>
                <w:sz w:val="20"/>
              </w:rPr>
              <w:t>vigencia y Tipo de servicio/ modalidad</w:t>
            </w:r>
          </w:p>
        </w:tc>
        <w:tc>
          <w:tcPr>
            <w:tcW w:w="1608" w:type="dxa"/>
            <w:noWrap/>
          </w:tcPr>
          <w:p w14:paraId="128D14B4" w14:textId="3FC99793" w:rsidR="00930395" w:rsidRPr="00CA7CC0" w:rsidRDefault="00784FBA" w:rsidP="00930395">
            <w:pPr>
              <w:jc w:val="both"/>
              <w:rPr>
                <w:rFonts w:ascii="Verdana" w:hAnsi="Verdana"/>
                <w:bCs/>
                <w:sz w:val="20"/>
              </w:rPr>
            </w:pPr>
            <w:r>
              <w:rPr>
                <w:rFonts w:ascii="Verdana" w:hAnsi="Verdana"/>
                <w:bCs/>
                <w:sz w:val="20"/>
              </w:rPr>
              <w:t>Anual</w:t>
            </w:r>
          </w:p>
        </w:tc>
      </w:tr>
      <w:tr w:rsidR="00893B52" w:rsidRPr="00D44910" w14:paraId="7642CF7A" w14:textId="77777777" w:rsidTr="00D118B0">
        <w:trPr>
          <w:trHeight w:val="707"/>
          <w:jc w:val="center"/>
        </w:trPr>
        <w:tc>
          <w:tcPr>
            <w:tcW w:w="5840" w:type="dxa"/>
          </w:tcPr>
          <w:p w14:paraId="6D08BA92" w14:textId="0E47AC69" w:rsidR="00893B52" w:rsidRDefault="00893B52" w:rsidP="00930395">
            <w:pPr>
              <w:jc w:val="both"/>
              <w:rPr>
                <w:rFonts w:ascii="Verdana" w:hAnsi="Verdana"/>
                <w:bCs/>
                <w:sz w:val="20"/>
              </w:rPr>
            </w:pPr>
            <w:r>
              <w:rPr>
                <w:rFonts w:ascii="Verdana" w:hAnsi="Verdana"/>
                <w:bCs/>
                <w:sz w:val="20"/>
              </w:rPr>
              <w:t>Estructura de costo</w:t>
            </w:r>
            <w:r w:rsidR="00613C98">
              <w:rPr>
                <w:rFonts w:ascii="Verdana" w:hAnsi="Verdana"/>
                <w:bCs/>
                <w:sz w:val="20"/>
              </w:rPr>
              <w:t xml:space="preserve">s definida para la </w:t>
            </w:r>
            <w:r w:rsidR="00F03ABE">
              <w:rPr>
                <w:rFonts w:ascii="Verdana" w:hAnsi="Verdana"/>
                <w:bCs/>
                <w:sz w:val="20"/>
              </w:rPr>
              <w:t xml:space="preserve">aplicación de la tarifa </w:t>
            </w:r>
            <w:r w:rsidR="006034A7">
              <w:rPr>
                <w:rFonts w:ascii="Verdana" w:hAnsi="Verdana"/>
                <w:bCs/>
                <w:sz w:val="20"/>
              </w:rPr>
              <w:t>por vigencia y Tipo de servicio/ modalidad</w:t>
            </w:r>
          </w:p>
        </w:tc>
        <w:tc>
          <w:tcPr>
            <w:tcW w:w="1608" w:type="dxa"/>
            <w:noWrap/>
          </w:tcPr>
          <w:p w14:paraId="02EA6C21" w14:textId="60EF347C" w:rsidR="00893B52" w:rsidRDefault="006034A7" w:rsidP="00930395">
            <w:pPr>
              <w:jc w:val="both"/>
              <w:rPr>
                <w:rFonts w:ascii="Verdana" w:hAnsi="Verdana"/>
                <w:bCs/>
                <w:sz w:val="20"/>
              </w:rPr>
            </w:pPr>
            <w:r>
              <w:rPr>
                <w:rFonts w:ascii="Verdana" w:hAnsi="Verdana"/>
                <w:bCs/>
                <w:sz w:val="20"/>
              </w:rPr>
              <w:t>Anual</w:t>
            </w:r>
          </w:p>
        </w:tc>
      </w:tr>
      <w:tr w:rsidR="00995129" w:rsidRPr="00D44910" w14:paraId="553E0999" w14:textId="77777777" w:rsidTr="00DD1DBC">
        <w:trPr>
          <w:trHeight w:val="406"/>
          <w:jc w:val="center"/>
        </w:trPr>
        <w:tc>
          <w:tcPr>
            <w:tcW w:w="5840" w:type="dxa"/>
          </w:tcPr>
          <w:p w14:paraId="1191B9E3" w14:textId="592A0105" w:rsidR="00995129" w:rsidRDefault="009C02D0" w:rsidP="00930395">
            <w:pPr>
              <w:jc w:val="both"/>
              <w:rPr>
                <w:rFonts w:ascii="Verdana" w:hAnsi="Verdana"/>
                <w:bCs/>
                <w:sz w:val="20"/>
              </w:rPr>
            </w:pPr>
            <w:r>
              <w:rPr>
                <w:rFonts w:ascii="Verdana" w:hAnsi="Verdana"/>
                <w:bCs/>
                <w:sz w:val="20"/>
              </w:rPr>
              <w:t xml:space="preserve">Empresas por tipo de servicio/modalidad </w:t>
            </w:r>
          </w:p>
        </w:tc>
        <w:tc>
          <w:tcPr>
            <w:tcW w:w="1608" w:type="dxa"/>
            <w:noWrap/>
          </w:tcPr>
          <w:p w14:paraId="1E95006D" w14:textId="0C296ED9" w:rsidR="00995129" w:rsidRDefault="00EB1414" w:rsidP="00930395">
            <w:pPr>
              <w:jc w:val="both"/>
              <w:rPr>
                <w:rFonts w:ascii="Verdana" w:hAnsi="Verdana"/>
                <w:bCs/>
                <w:sz w:val="20"/>
              </w:rPr>
            </w:pPr>
            <w:r>
              <w:rPr>
                <w:rFonts w:ascii="Verdana" w:hAnsi="Verdana"/>
                <w:bCs/>
                <w:sz w:val="20"/>
              </w:rPr>
              <w:t xml:space="preserve">Mensual </w:t>
            </w:r>
            <w:r w:rsidR="000A535E">
              <w:rPr>
                <w:rFonts w:ascii="Verdana" w:hAnsi="Verdana"/>
                <w:bCs/>
                <w:sz w:val="20"/>
              </w:rPr>
              <w:t xml:space="preserve"> </w:t>
            </w:r>
          </w:p>
        </w:tc>
      </w:tr>
      <w:tr w:rsidR="00F7704C" w:rsidRPr="00D44910" w14:paraId="68BF6680" w14:textId="77777777" w:rsidTr="00DD1DBC">
        <w:trPr>
          <w:trHeight w:val="406"/>
          <w:jc w:val="center"/>
        </w:trPr>
        <w:tc>
          <w:tcPr>
            <w:tcW w:w="5840" w:type="dxa"/>
          </w:tcPr>
          <w:p w14:paraId="1FFB8D88" w14:textId="62DFE59B" w:rsidR="00F7704C" w:rsidRDefault="00F7704C" w:rsidP="00930395">
            <w:pPr>
              <w:jc w:val="both"/>
              <w:rPr>
                <w:rFonts w:ascii="Verdana" w:hAnsi="Verdana"/>
                <w:bCs/>
                <w:sz w:val="20"/>
              </w:rPr>
            </w:pPr>
            <w:r>
              <w:rPr>
                <w:rFonts w:ascii="Verdana" w:hAnsi="Verdana"/>
                <w:bCs/>
                <w:sz w:val="20"/>
              </w:rPr>
              <w:t xml:space="preserve">Placas por empresa por tipo de servicio/modalidad </w:t>
            </w:r>
          </w:p>
        </w:tc>
        <w:tc>
          <w:tcPr>
            <w:tcW w:w="1608" w:type="dxa"/>
            <w:noWrap/>
          </w:tcPr>
          <w:p w14:paraId="107161BE" w14:textId="2C8E37AD" w:rsidR="00EB1414" w:rsidRDefault="00EB1414" w:rsidP="00EB1414">
            <w:pPr>
              <w:jc w:val="both"/>
              <w:rPr>
                <w:rFonts w:ascii="Verdana" w:hAnsi="Verdana"/>
                <w:bCs/>
                <w:sz w:val="20"/>
              </w:rPr>
            </w:pPr>
            <w:r>
              <w:rPr>
                <w:rFonts w:ascii="Verdana" w:hAnsi="Verdana"/>
                <w:bCs/>
                <w:sz w:val="20"/>
              </w:rPr>
              <w:t xml:space="preserve">Mensual </w:t>
            </w:r>
          </w:p>
        </w:tc>
      </w:tr>
      <w:tr w:rsidR="00DD1DBC" w:rsidRPr="00D44910" w14:paraId="0A2BC466" w14:textId="77777777" w:rsidTr="00D118B0">
        <w:trPr>
          <w:trHeight w:val="707"/>
          <w:jc w:val="center"/>
        </w:trPr>
        <w:tc>
          <w:tcPr>
            <w:tcW w:w="5840" w:type="dxa"/>
          </w:tcPr>
          <w:p w14:paraId="5D5AFFC7" w14:textId="258D19F3" w:rsidR="00DD1DBC" w:rsidRDefault="00DD1DBC" w:rsidP="00DD1DBC">
            <w:pPr>
              <w:jc w:val="both"/>
              <w:rPr>
                <w:rFonts w:ascii="Verdana" w:hAnsi="Verdana"/>
                <w:bCs/>
                <w:sz w:val="20"/>
              </w:rPr>
            </w:pPr>
            <w:r>
              <w:rPr>
                <w:rFonts w:ascii="Verdana" w:hAnsi="Verdana"/>
                <w:bCs/>
                <w:sz w:val="20"/>
              </w:rPr>
              <w:t xml:space="preserve">Acto administrativo de autorización por </w:t>
            </w:r>
            <w:r>
              <w:rPr>
                <w:rFonts w:ascii="Verdana" w:hAnsi="Verdana"/>
                <w:bCs/>
                <w:sz w:val="20"/>
              </w:rPr>
              <w:t>tipo de servicio/modalidad</w:t>
            </w:r>
          </w:p>
        </w:tc>
        <w:tc>
          <w:tcPr>
            <w:tcW w:w="1608" w:type="dxa"/>
            <w:noWrap/>
          </w:tcPr>
          <w:p w14:paraId="07134ADD" w14:textId="0B6EF437" w:rsidR="00DD1DBC" w:rsidRDefault="009C097C" w:rsidP="00DD1DBC">
            <w:pPr>
              <w:jc w:val="both"/>
              <w:rPr>
                <w:rFonts w:ascii="Verdana" w:hAnsi="Verdana"/>
                <w:bCs/>
                <w:sz w:val="20"/>
              </w:rPr>
            </w:pPr>
            <w:r>
              <w:rPr>
                <w:rFonts w:ascii="Verdana" w:hAnsi="Verdana"/>
                <w:bCs/>
                <w:sz w:val="20"/>
              </w:rPr>
              <w:t xml:space="preserve">Mensual </w:t>
            </w:r>
          </w:p>
        </w:tc>
      </w:tr>
      <w:tr w:rsidR="00DD1DBC" w:rsidRPr="00D44910" w14:paraId="43EAE140" w14:textId="77777777" w:rsidTr="00D118B0">
        <w:trPr>
          <w:trHeight w:val="707"/>
          <w:jc w:val="center"/>
        </w:trPr>
        <w:tc>
          <w:tcPr>
            <w:tcW w:w="5840" w:type="dxa"/>
          </w:tcPr>
          <w:p w14:paraId="4CB1CFDE" w14:textId="209B9479" w:rsidR="00DD1DBC" w:rsidRDefault="007B0D3E" w:rsidP="00DD1DBC">
            <w:pPr>
              <w:jc w:val="both"/>
              <w:rPr>
                <w:rFonts w:ascii="Verdana" w:hAnsi="Verdana"/>
                <w:bCs/>
                <w:sz w:val="20"/>
              </w:rPr>
            </w:pPr>
            <w:r>
              <w:rPr>
                <w:rFonts w:ascii="Verdana" w:hAnsi="Verdana"/>
                <w:bCs/>
                <w:sz w:val="20"/>
              </w:rPr>
              <w:t>C</w:t>
            </w:r>
            <w:r w:rsidR="00E3225D">
              <w:rPr>
                <w:rFonts w:ascii="Verdana" w:hAnsi="Verdana"/>
                <w:bCs/>
                <w:sz w:val="20"/>
              </w:rPr>
              <w:t xml:space="preserve">apacidad transportadora </w:t>
            </w:r>
            <w:r>
              <w:rPr>
                <w:rFonts w:ascii="Verdana" w:hAnsi="Verdana"/>
                <w:bCs/>
                <w:sz w:val="20"/>
              </w:rPr>
              <w:t xml:space="preserve">por tipo de servicio/modalidad </w:t>
            </w:r>
          </w:p>
        </w:tc>
        <w:tc>
          <w:tcPr>
            <w:tcW w:w="1608" w:type="dxa"/>
            <w:noWrap/>
          </w:tcPr>
          <w:p w14:paraId="5C805FDF" w14:textId="7EBE8BF9" w:rsidR="00DD1DBC" w:rsidRDefault="009C097C" w:rsidP="00DD1DBC">
            <w:pPr>
              <w:jc w:val="both"/>
              <w:rPr>
                <w:rFonts w:ascii="Verdana" w:hAnsi="Verdana"/>
                <w:bCs/>
                <w:sz w:val="20"/>
              </w:rPr>
            </w:pPr>
            <w:r>
              <w:rPr>
                <w:rFonts w:ascii="Verdana" w:hAnsi="Verdana"/>
                <w:bCs/>
                <w:sz w:val="20"/>
              </w:rPr>
              <w:t>Mensual</w:t>
            </w:r>
          </w:p>
        </w:tc>
      </w:tr>
      <w:tr w:rsidR="007B0D3E" w:rsidRPr="00D44910" w14:paraId="7B8D6D6F" w14:textId="77777777" w:rsidTr="00D118B0">
        <w:trPr>
          <w:trHeight w:val="707"/>
          <w:jc w:val="center"/>
        </w:trPr>
        <w:tc>
          <w:tcPr>
            <w:tcW w:w="5840" w:type="dxa"/>
          </w:tcPr>
          <w:p w14:paraId="28DB60B2" w14:textId="2D559786" w:rsidR="007B0D3E" w:rsidRDefault="007B0D3E" w:rsidP="00DD1DBC">
            <w:pPr>
              <w:jc w:val="both"/>
              <w:rPr>
                <w:rFonts w:ascii="Verdana" w:hAnsi="Verdana"/>
                <w:bCs/>
                <w:sz w:val="20"/>
              </w:rPr>
            </w:pPr>
            <w:r>
              <w:rPr>
                <w:rFonts w:ascii="Verdana" w:hAnsi="Verdana"/>
                <w:bCs/>
                <w:sz w:val="20"/>
              </w:rPr>
              <w:t xml:space="preserve">Acto administrativo </w:t>
            </w:r>
            <w:r w:rsidR="00E4266A">
              <w:rPr>
                <w:rFonts w:ascii="Verdana" w:hAnsi="Verdana"/>
                <w:bCs/>
                <w:sz w:val="20"/>
              </w:rPr>
              <w:t>que fija la capacidad transportadora por tipo de servicio/modalidad</w:t>
            </w:r>
          </w:p>
        </w:tc>
        <w:tc>
          <w:tcPr>
            <w:tcW w:w="1608" w:type="dxa"/>
            <w:noWrap/>
          </w:tcPr>
          <w:p w14:paraId="0319458A" w14:textId="6F0CCBE9" w:rsidR="007B0D3E" w:rsidRDefault="009C097C" w:rsidP="00DD1DBC">
            <w:pPr>
              <w:jc w:val="both"/>
              <w:rPr>
                <w:rFonts w:ascii="Verdana" w:hAnsi="Verdana"/>
                <w:bCs/>
                <w:sz w:val="20"/>
              </w:rPr>
            </w:pPr>
            <w:r>
              <w:rPr>
                <w:rFonts w:ascii="Verdana" w:hAnsi="Verdana"/>
                <w:bCs/>
                <w:sz w:val="20"/>
              </w:rPr>
              <w:t>Mensual</w:t>
            </w:r>
          </w:p>
        </w:tc>
      </w:tr>
    </w:tbl>
    <w:p w14:paraId="62124AD2" w14:textId="77777777" w:rsidR="001C1752" w:rsidRDefault="001C1752" w:rsidP="008C7576">
      <w:pPr>
        <w:rPr>
          <w:rFonts w:ascii="Verdana" w:hAnsi="Verdana"/>
          <w:b/>
          <w:sz w:val="20"/>
        </w:rPr>
      </w:pPr>
    </w:p>
    <w:p w14:paraId="5203AAFE" w14:textId="5CD1EF75" w:rsidR="000704E6" w:rsidRPr="000704E6" w:rsidRDefault="000704E6" w:rsidP="000704E6">
      <w:pPr>
        <w:pStyle w:val="Prrafodelista"/>
        <w:numPr>
          <w:ilvl w:val="0"/>
          <w:numId w:val="8"/>
        </w:numPr>
        <w:spacing w:before="60" w:after="60" w:line="276" w:lineRule="auto"/>
        <w:rPr>
          <w:rFonts w:ascii="Verdana" w:hAnsi="Verdana"/>
          <w:b/>
          <w:bCs/>
        </w:rPr>
      </w:pPr>
      <w:r w:rsidRPr="000704E6">
        <w:rPr>
          <w:rFonts w:ascii="Verdana" w:hAnsi="Verdana"/>
          <w:b/>
          <w:bCs/>
          <w:lang w:eastAsia="es-ES"/>
        </w:rPr>
        <w:t>Proceso de autorización para los proveedores tecnológicos del SISI/P</w:t>
      </w:r>
      <w:r w:rsidRPr="000704E6">
        <w:rPr>
          <w:rFonts w:ascii="Verdana" w:hAnsi="Verdana"/>
          <w:b/>
          <w:bCs/>
          <w:lang w:eastAsia="es-ES"/>
        </w:rPr>
        <w:t>ECCIT</w:t>
      </w:r>
      <w:r w:rsidRPr="000704E6">
        <w:rPr>
          <w:rFonts w:ascii="Verdana" w:hAnsi="Verdana"/>
          <w:b/>
          <w:bCs/>
          <w:lang w:eastAsia="es-ES"/>
        </w:rPr>
        <w:t>.</w:t>
      </w:r>
    </w:p>
    <w:p w14:paraId="71C3ACC9" w14:textId="77777777" w:rsidR="000704E6" w:rsidRPr="000704E6" w:rsidRDefault="000704E6" w:rsidP="000704E6">
      <w:pPr>
        <w:pStyle w:val="Prrafodelista"/>
        <w:spacing w:before="60" w:after="60"/>
        <w:ind w:left="360"/>
        <w:rPr>
          <w:rFonts w:ascii="Verdana" w:hAnsi="Verdana"/>
          <w:b/>
          <w:bCs/>
        </w:rPr>
      </w:pPr>
    </w:p>
    <w:p w14:paraId="7AC8850A" w14:textId="2DF27CA4" w:rsidR="000704E6" w:rsidRPr="000704E6" w:rsidRDefault="000704E6" w:rsidP="000704E6">
      <w:pPr>
        <w:spacing w:before="60" w:after="60"/>
        <w:jc w:val="both"/>
        <w:rPr>
          <w:rFonts w:ascii="Verdana" w:hAnsi="Verdana"/>
          <w:lang w:val="es-ES_tradnl" w:eastAsia="es-ES"/>
        </w:rPr>
      </w:pPr>
      <w:r w:rsidRPr="000704E6">
        <w:rPr>
          <w:rFonts w:ascii="Verdana" w:hAnsi="Verdana"/>
          <w:lang w:eastAsia="es-ES"/>
        </w:rPr>
        <w:t xml:space="preserve">El </w:t>
      </w:r>
      <w:r w:rsidRPr="000704E6">
        <w:rPr>
          <w:rFonts w:ascii="Verdana" w:hAnsi="Verdana"/>
          <w:lang w:val="es-ES_tradnl" w:eastAsia="es-ES"/>
        </w:rPr>
        <w:t xml:space="preserve">aspirante a </w:t>
      </w:r>
      <w:r w:rsidRPr="000704E6">
        <w:rPr>
          <w:rFonts w:ascii="Verdana" w:hAnsi="Verdana"/>
        </w:rPr>
        <w:t>proveedor tecnológico del SISI/</w:t>
      </w:r>
      <w:r w:rsidRPr="000704E6">
        <w:rPr>
          <w:rFonts w:ascii="Verdana" w:hAnsi="Verdana"/>
        </w:rPr>
        <w:t>PECCIT</w:t>
      </w:r>
      <w:r w:rsidRPr="000704E6">
        <w:rPr>
          <w:rFonts w:ascii="Verdana" w:hAnsi="Verdana"/>
        </w:rPr>
        <w:t xml:space="preserve"> para su autorización por parte de la Superintendencia de Transporte deberá acreditar el cumplimento del siguiente procedimiento:</w:t>
      </w:r>
    </w:p>
    <w:p w14:paraId="79A4D1BB" w14:textId="77777777" w:rsidR="000704E6" w:rsidRPr="000704E6" w:rsidRDefault="000704E6" w:rsidP="000704E6">
      <w:pPr>
        <w:spacing w:before="60" w:after="60"/>
        <w:jc w:val="both"/>
        <w:rPr>
          <w:rFonts w:ascii="Verdana" w:hAnsi="Verdana"/>
        </w:rPr>
      </w:pPr>
    </w:p>
    <w:p w14:paraId="430EF1F0" w14:textId="176A8A2C" w:rsidR="000704E6" w:rsidRPr="000704E6" w:rsidRDefault="000704E6" w:rsidP="000704E6">
      <w:pPr>
        <w:pStyle w:val="Prrafodelista"/>
        <w:numPr>
          <w:ilvl w:val="0"/>
          <w:numId w:val="10"/>
        </w:numPr>
        <w:spacing w:before="60" w:after="60" w:line="276" w:lineRule="auto"/>
        <w:jc w:val="both"/>
        <w:rPr>
          <w:rFonts w:ascii="Verdana" w:hAnsi="Verdana"/>
        </w:rPr>
      </w:pPr>
      <w:r w:rsidRPr="000704E6">
        <w:rPr>
          <w:rFonts w:ascii="Verdana" w:hAnsi="Verdana"/>
          <w:b/>
          <w:bCs/>
        </w:rPr>
        <w:t xml:space="preserve">Etapa # 1 Solicitud inicial: </w:t>
      </w:r>
      <w:r w:rsidRPr="000704E6">
        <w:rPr>
          <w:rFonts w:ascii="Verdana" w:hAnsi="Verdana"/>
          <w:lang w:eastAsia="es-ES"/>
        </w:rPr>
        <w:t>L</w:t>
      </w:r>
      <w:r w:rsidRPr="000704E6">
        <w:rPr>
          <w:rFonts w:ascii="Verdana" w:hAnsi="Verdana"/>
          <w:lang w:val="es-ES_tradnl" w:eastAsia="es-ES"/>
        </w:rPr>
        <w:t xml:space="preserve">os aspirantes a </w:t>
      </w:r>
      <w:r w:rsidRPr="000704E6">
        <w:rPr>
          <w:rFonts w:ascii="Verdana" w:hAnsi="Verdana"/>
        </w:rPr>
        <w:t>proveedores tecnológico del SISI/</w:t>
      </w:r>
      <w:r w:rsidRPr="000704E6">
        <w:rPr>
          <w:rFonts w:ascii="Verdana" w:hAnsi="Verdana"/>
        </w:rPr>
        <w:t>PECCIT</w:t>
      </w:r>
      <w:r w:rsidRPr="000704E6">
        <w:rPr>
          <w:rFonts w:ascii="Verdana" w:hAnsi="Verdana"/>
        </w:rPr>
        <w:t xml:space="preserve"> deberán registrar la solicitud en el formulario digital que dispondrá la </w:t>
      </w:r>
      <w:r w:rsidRPr="000704E6">
        <w:rPr>
          <w:rFonts w:ascii="Verdana" w:hAnsi="Verdana" w:cs="Arial"/>
        </w:rPr>
        <w:t xml:space="preserve">Superintendencia de Transporte y </w:t>
      </w:r>
      <w:r w:rsidRPr="000704E6">
        <w:rPr>
          <w:rFonts w:ascii="Verdana" w:hAnsi="Verdana"/>
        </w:rPr>
        <w:t>deberá seguir los siguientes pasos:</w:t>
      </w:r>
    </w:p>
    <w:p w14:paraId="2F645988" w14:textId="77777777" w:rsidR="000704E6" w:rsidRPr="000704E6" w:rsidRDefault="000704E6" w:rsidP="000704E6">
      <w:pPr>
        <w:pStyle w:val="Prrafodelista"/>
        <w:spacing w:before="60" w:after="60"/>
        <w:jc w:val="both"/>
        <w:rPr>
          <w:rFonts w:ascii="Verdana" w:hAnsi="Verdana"/>
        </w:rPr>
      </w:pPr>
    </w:p>
    <w:p w14:paraId="37CB8BFA" w14:textId="3D40A4D8" w:rsidR="000704E6" w:rsidRPr="000704E6" w:rsidRDefault="000704E6" w:rsidP="000704E6">
      <w:pPr>
        <w:pStyle w:val="Prrafodelista"/>
        <w:numPr>
          <w:ilvl w:val="1"/>
          <w:numId w:val="10"/>
        </w:numPr>
        <w:spacing w:before="60" w:after="60" w:line="276" w:lineRule="auto"/>
        <w:rPr>
          <w:rStyle w:val="Hipervnculo"/>
          <w:rFonts w:ascii="Verdana" w:hAnsi="Verdana"/>
        </w:rPr>
      </w:pPr>
      <w:r w:rsidRPr="000704E6">
        <w:rPr>
          <w:rFonts w:ascii="Verdana" w:hAnsi="Verdana"/>
        </w:rPr>
        <w:t xml:space="preserve">Ingresar a la URL </w:t>
      </w:r>
      <w:hyperlink r:id="rId12" w:history="1">
        <w:r w:rsidRPr="000704E6">
          <w:rPr>
            <w:rStyle w:val="Hipervnculo"/>
            <w:rFonts w:ascii="Verdana" w:hAnsi="Verdana"/>
          </w:rPr>
          <w:t>https://www.supertransporte.gov.co/index.php/formulario-sis</w:t>
        </w:r>
        <w:r w:rsidRPr="000704E6">
          <w:rPr>
            <w:rStyle w:val="Hipervnculo"/>
            <w:rFonts w:ascii="Verdana" w:hAnsi="Verdana"/>
          </w:rPr>
          <w:t>i</w:t>
        </w:r>
        <w:r w:rsidRPr="000704E6">
          <w:rPr>
            <w:rStyle w:val="Hipervnculo"/>
            <w:rFonts w:ascii="Verdana" w:hAnsi="Verdana"/>
          </w:rPr>
          <w:t>-pe</w:t>
        </w:r>
      </w:hyperlink>
      <w:r w:rsidRPr="000704E6">
        <w:rPr>
          <w:rStyle w:val="Hipervnculo"/>
          <w:rFonts w:ascii="Verdana" w:hAnsi="Verdana"/>
        </w:rPr>
        <w:t>ccit</w:t>
      </w:r>
    </w:p>
    <w:p w14:paraId="16C5B9EF" w14:textId="6B976F07" w:rsidR="000704E6" w:rsidRPr="000704E6" w:rsidRDefault="000704E6" w:rsidP="000704E6">
      <w:pPr>
        <w:pStyle w:val="Prrafodelista"/>
        <w:numPr>
          <w:ilvl w:val="1"/>
          <w:numId w:val="10"/>
        </w:numPr>
        <w:spacing w:after="200" w:line="276" w:lineRule="auto"/>
        <w:rPr>
          <w:rFonts w:ascii="Verdana" w:hAnsi="Verdana"/>
        </w:rPr>
      </w:pPr>
      <w:r w:rsidRPr="000704E6">
        <w:rPr>
          <w:rFonts w:ascii="Verdana" w:hAnsi="Verdana"/>
        </w:rPr>
        <w:t>Ingresar a la sección “Solicitar autorización para los proveedores tecnológicos del SISI/P</w:t>
      </w:r>
      <w:r w:rsidRPr="000704E6">
        <w:rPr>
          <w:rFonts w:ascii="Verdana" w:hAnsi="Verdana"/>
        </w:rPr>
        <w:t>ECCIT</w:t>
      </w:r>
      <w:r w:rsidRPr="000704E6">
        <w:rPr>
          <w:rFonts w:ascii="Verdana" w:hAnsi="Verdana"/>
        </w:rPr>
        <w:t xml:space="preserve">.” </w:t>
      </w:r>
    </w:p>
    <w:p w14:paraId="3A7ABD92" w14:textId="77777777" w:rsidR="000704E6" w:rsidRPr="000704E6" w:rsidRDefault="000704E6" w:rsidP="000704E6">
      <w:pPr>
        <w:pStyle w:val="Prrafodelista"/>
        <w:numPr>
          <w:ilvl w:val="1"/>
          <w:numId w:val="10"/>
        </w:numPr>
        <w:spacing w:before="60" w:after="60" w:line="276" w:lineRule="auto"/>
        <w:jc w:val="both"/>
        <w:rPr>
          <w:rFonts w:ascii="Verdana" w:hAnsi="Verdana"/>
        </w:rPr>
      </w:pPr>
      <w:r w:rsidRPr="000704E6">
        <w:rPr>
          <w:rFonts w:ascii="Verdana" w:hAnsi="Verdana"/>
        </w:rPr>
        <w:t>Diligenciar la información de la sección “Datos del operador”</w:t>
      </w:r>
    </w:p>
    <w:p w14:paraId="11C76947" w14:textId="77777777" w:rsidR="000704E6" w:rsidRPr="000704E6" w:rsidRDefault="000704E6" w:rsidP="000704E6">
      <w:pPr>
        <w:pStyle w:val="Prrafodelista"/>
        <w:numPr>
          <w:ilvl w:val="1"/>
          <w:numId w:val="10"/>
        </w:numPr>
        <w:spacing w:before="60" w:after="60" w:line="276" w:lineRule="auto"/>
        <w:jc w:val="both"/>
        <w:rPr>
          <w:rFonts w:ascii="Verdana" w:hAnsi="Verdana"/>
        </w:rPr>
      </w:pPr>
      <w:r w:rsidRPr="000704E6">
        <w:rPr>
          <w:rFonts w:ascii="Verdana" w:hAnsi="Verdana"/>
        </w:rPr>
        <w:t xml:space="preserve">Diligenciar la información de la sección “Datos del representante legal” </w:t>
      </w:r>
    </w:p>
    <w:p w14:paraId="2A1E771A" w14:textId="77777777" w:rsidR="000704E6" w:rsidRPr="000704E6" w:rsidRDefault="000704E6" w:rsidP="000704E6">
      <w:pPr>
        <w:pStyle w:val="Prrafodelista"/>
        <w:numPr>
          <w:ilvl w:val="1"/>
          <w:numId w:val="10"/>
        </w:numPr>
        <w:spacing w:before="60" w:after="60" w:line="276" w:lineRule="auto"/>
        <w:jc w:val="both"/>
        <w:rPr>
          <w:rFonts w:ascii="Verdana" w:hAnsi="Verdana"/>
        </w:rPr>
      </w:pPr>
      <w:r w:rsidRPr="000704E6">
        <w:rPr>
          <w:rFonts w:ascii="Verdana" w:hAnsi="Verdana"/>
        </w:rPr>
        <w:t>Adjuntar los documentos solicitados en la sección “Carga de documentos”</w:t>
      </w:r>
    </w:p>
    <w:p w14:paraId="6DCBDDA9" w14:textId="77777777" w:rsidR="000704E6" w:rsidRPr="000704E6" w:rsidRDefault="000704E6" w:rsidP="000704E6">
      <w:pPr>
        <w:pStyle w:val="Prrafodelista"/>
        <w:numPr>
          <w:ilvl w:val="1"/>
          <w:numId w:val="10"/>
        </w:numPr>
        <w:spacing w:before="60" w:after="60" w:line="276" w:lineRule="auto"/>
        <w:jc w:val="both"/>
        <w:rPr>
          <w:rFonts w:ascii="Verdana" w:hAnsi="Verdana"/>
        </w:rPr>
      </w:pPr>
      <w:r w:rsidRPr="000704E6">
        <w:rPr>
          <w:rFonts w:ascii="Verdana" w:hAnsi="Verdana"/>
        </w:rPr>
        <w:t>Aceptar términos y condiciones - Hacer clic en el botón “Solicitar”</w:t>
      </w:r>
    </w:p>
    <w:p w14:paraId="41038598" w14:textId="77777777" w:rsidR="000704E6" w:rsidRPr="000704E6" w:rsidRDefault="000704E6" w:rsidP="000704E6">
      <w:pPr>
        <w:pStyle w:val="Prrafodelista"/>
        <w:spacing w:before="60" w:after="60"/>
        <w:ind w:left="1440"/>
        <w:jc w:val="both"/>
        <w:rPr>
          <w:rFonts w:ascii="Verdana" w:hAnsi="Verdana"/>
        </w:rPr>
      </w:pPr>
    </w:p>
    <w:p w14:paraId="3F28F2F5" w14:textId="77777777" w:rsidR="000704E6" w:rsidRPr="000704E6" w:rsidRDefault="000704E6" w:rsidP="000704E6">
      <w:pPr>
        <w:pStyle w:val="Prrafodelista"/>
        <w:numPr>
          <w:ilvl w:val="0"/>
          <w:numId w:val="10"/>
        </w:numPr>
        <w:spacing w:before="60" w:after="60" w:line="276" w:lineRule="auto"/>
        <w:jc w:val="both"/>
        <w:rPr>
          <w:rFonts w:ascii="Verdana" w:hAnsi="Verdana"/>
          <w:b/>
          <w:bCs/>
        </w:rPr>
      </w:pPr>
      <w:r w:rsidRPr="000704E6">
        <w:rPr>
          <w:rFonts w:ascii="Verdana" w:hAnsi="Verdana"/>
          <w:b/>
          <w:bCs/>
        </w:rPr>
        <w:t xml:space="preserve">Etapa # 2 Revisión solicitud: </w:t>
      </w:r>
      <w:r w:rsidRPr="000704E6">
        <w:rPr>
          <w:rFonts w:ascii="Verdana" w:hAnsi="Verdana"/>
        </w:rPr>
        <w:t xml:space="preserve">la </w:t>
      </w:r>
      <w:r w:rsidRPr="000704E6">
        <w:rPr>
          <w:rFonts w:ascii="Verdana" w:hAnsi="Verdana" w:cs="Arial"/>
        </w:rPr>
        <w:t>Superintendencia de Transporte en un periodo máximo de 15 días hábiles revisará e informará a través de correo electrónico registrado en el formulario digital el resultado de la validación, la cual podrá tener los siguientes resultados:</w:t>
      </w:r>
    </w:p>
    <w:p w14:paraId="20FD7992" w14:textId="77777777" w:rsidR="000704E6" w:rsidRPr="000704E6" w:rsidRDefault="000704E6" w:rsidP="000704E6">
      <w:pPr>
        <w:pStyle w:val="Prrafodelista"/>
        <w:spacing w:before="60" w:after="60"/>
        <w:jc w:val="both"/>
        <w:rPr>
          <w:rFonts w:ascii="Verdana" w:hAnsi="Verdana"/>
          <w:b/>
          <w:bCs/>
        </w:rPr>
      </w:pPr>
    </w:p>
    <w:p w14:paraId="372DA457" w14:textId="77777777" w:rsidR="000704E6" w:rsidRPr="000704E6" w:rsidRDefault="000704E6" w:rsidP="000704E6">
      <w:pPr>
        <w:pStyle w:val="Prrafodelista"/>
        <w:numPr>
          <w:ilvl w:val="1"/>
          <w:numId w:val="10"/>
        </w:numPr>
        <w:spacing w:before="60" w:after="60" w:line="276" w:lineRule="auto"/>
        <w:jc w:val="both"/>
        <w:rPr>
          <w:rFonts w:ascii="Verdana" w:hAnsi="Verdana"/>
        </w:rPr>
      </w:pPr>
      <w:r w:rsidRPr="000704E6">
        <w:rPr>
          <w:rFonts w:ascii="Verdana" w:hAnsi="Verdana" w:cs="Arial"/>
          <w:b/>
          <w:bCs/>
        </w:rPr>
        <w:t>Estado Rechazada:</w:t>
      </w:r>
      <w:r w:rsidRPr="000704E6">
        <w:rPr>
          <w:rFonts w:ascii="Verdana" w:hAnsi="Verdana" w:cs="Arial"/>
        </w:rPr>
        <w:t xml:space="preserve"> Motivo de no cumplimiento.</w:t>
      </w:r>
    </w:p>
    <w:p w14:paraId="6D067053" w14:textId="77777777" w:rsidR="000704E6" w:rsidRPr="000704E6" w:rsidRDefault="000704E6" w:rsidP="000704E6">
      <w:pPr>
        <w:pStyle w:val="Prrafodelista"/>
        <w:numPr>
          <w:ilvl w:val="1"/>
          <w:numId w:val="10"/>
        </w:numPr>
        <w:spacing w:before="60" w:after="60" w:line="276" w:lineRule="auto"/>
        <w:jc w:val="both"/>
        <w:rPr>
          <w:rFonts w:ascii="Verdana" w:hAnsi="Verdana"/>
        </w:rPr>
      </w:pPr>
      <w:r w:rsidRPr="000704E6">
        <w:rPr>
          <w:rFonts w:ascii="Verdana" w:hAnsi="Verdana" w:cs="Arial"/>
          <w:b/>
          <w:bCs/>
        </w:rPr>
        <w:lastRenderedPageBreak/>
        <w:t>Estado Aprobado</w:t>
      </w:r>
      <w:r w:rsidRPr="000704E6">
        <w:rPr>
          <w:rFonts w:ascii="Verdana" w:hAnsi="Verdana" w:cs="Arial"/>
        </w:rPr>
        <w:t>: Aceptada y fecha de reunión técnica. (sujeto a disponibilidad del equipo de profesionales de la Superintendencia de Transporte)</w:t>
      </w:r>
    </w:p>
    <w:p w14:paraId="2B100E60" w14:textId="77777777" w:rsidR="000704E6" w:rsidRPr="000704E6" w:rsidRDefault="000704E6" w:rsidP="000704E6">
      <w:pPr>
        <w:pStyle w:val="Prrafodelista"/>
        <w:spacing w:before="60" w:after="60"/>
        <w:ind w:left="1440"/>
        <w:jc w:val="both"/>
        <w:rPr>
          <w:rFonts w:ascii="Verdana" w:hAnsi="Verdana"/>
        </w:rPr>
      </w:pPr>
    </w:p>
    <w:p w14:paraId="220433D9" w14:textId="77777777" w:rsidR="000704E6" w:rsidRPr="000704E6" w:rsidRDefault="000704E6" w:rsidP="000704E6">
      <w:pPr>
        <w:pStyle w:val="Prrafodelista"/>
        <w:numPr>
          <w:ilvl w:val="1"/>
          <w:numId w:val="8"/>
        </w:numPr>
        <w:spacing w:before="60" w:after="60" w:line="276" w:lineRule="auto"/>
        <w:jc w:val="both"/>
        <w:rPr>
          <w:rFonts w:ascii="Verdana" w:hAnsi="Verdana"/>
          <w:b/>
          <w:bCs/>
        </w:rPr>
      </w:pPr>
      <w:r w:rsidRPr="000704E6">
        <w:rPr>
          <w:rFonts w:ascii="Verdana" w:hAnsi="Verdana"/>
          <w:b/>
          <w:bCs/>
        </w:rPr>
        <w:t xml:space="preserve">Etapa # 3 Reunión Técnica: </w:t>
      </w:r>
      <w:r w:rsidRPr="000704E6">
        <w:rPr>
          <w:rFonts w:ascii="Verdana" w:hAnsi="Verdana"/>
          <w:lang w:eastAsia="es-ES"/>
        </w:rPr>
        <w:t xml:space="preserve">La </w:t>
      </w:r>
      <w:r w:rsidRPr="000704E6">
        <w:rPr>
          <w:rFonts w:ascii="Verdana" w:hAnsi="Verdana" w:cs="Arial"/>
        </w:rPr>
        <w:t>Superintendencia de Transporte detallará las consideraciones técnicas asociadas al consumo de los servicios web, estructura de datos, esquema de seguridad y demás aspectos técnicos. Asimismo, se entregará las credenciales de seguridad, servicios web, parámetros de entrada y resultados esperados en ambiente de pruebas para el consumo de los servicios web y programación de la reunión técnica de evaluación del aplicativo.</w:t>
      </w:r>
    </w:p>
    <w:p w14:paraId="1645BD70" w14:textId="77777777" w:rsidR="000704E6" w:rsidRPr="000704E6" w:rsidRDefault="000704E6" w:rsidP="000704E6">
      <w:pPr>
        <w:pStyle w:val="Prrafodelista"/>
        <w:spacing w:before="60" w:after="60"/>
        <w:jc w:val="both"/>
        <w:rPr>
          <w:rFonts w:ascii="Verdana" w:hAnsi="Verdana"/>
          <w:b/>
          <w:bCs/>
        </w:rPr>
      </w:pPr>
    </w:p>
    <w:p w14:paraId="0C812E9C" w14:textId="741C29FF" w:rsidR="000704E6" w:rsidRPr="000704E6" w:rsidRDefault="000704E6" w:rsidP="000704E6">
      <w:pPr>
        <w:pStyle w:val="Prrafodelista"/>
        <w:numPr>
          <w:ilvl w:val="1"/>
          <w:numId w:val="8"/>
        </w:numPr>
        <w:spacing w:before="60" w:after="60" w:line="276" w:lineRule="auto"/>
        <w:jc w:val="both"/>
        <w:rPr>
          <w:rFonts w:ascii="Verdana" w:hAnsi="Verdana"/>
          <w:lang w:val="es-ES_tradnl" w:eastAsia="es-ES"/>
        </w:rPr>
      </w:pPr>
      <w:r w:rsidRPr="000704E6">
        <w:rPr>
          <w:rFonts w:ascii="Verdana" w:hAnsi="Verdana"/>
          <w:b/>
          <w:bCs/>
        </w:rPr>
        <w:t xml:space="preserve">Etapa # 4 Pruebas en ambiente controlado: </w:t>
      </w:r>
      <w:r w:rsidRPr="000704E6">
        <w:rPr>
          <w:rFonts w:ascii="Verdana" w:hAnsi="Verdana"/>
          <w:lang w:eastAsia="es-ES"/>
        </w:rPr>
        <w:t xml:space="preserve">el </w:t>
      </w:r>
      <w:r w:rsidRPr="000704E6">
        <w:rPr>
          <w:rFonts w:ascii="Verdana" w:hAnsi="Verdana"/>
          <w:lang w:val="es-ES_tradnl" w:eastAsia="es-ES"/>
        </w:rPr>
        <w:t xml:space="preserve">aspirante a </w:t>
      </w:r>
      <w:r w:rsidRPr="000704E6">
        <w:rPr>
          <w:rFonts w:ascii="Verdana" w:hAnsi="Verdana"/>
        </w:rPr>
        <w:t>proveedor tecnológico del SISI/P</w:t>
      </w:r>
      <w:r w:rsidRPr="000704E6">
        <w:rPr>
          <w:rFonts w:ascii="Verdana" w:hAnsi="Verdana"/>
        </w:rPr>
        <w:t>ECCIT</w:t>
      </w:r>
      <w:r w:rsidRPr="000704E6">
        <w:rPr>
          <w:rFonts w:ascii="Verdana" w:hAnsi="Verdana"/>
        </w:rPr>
        <w:t xml:space="preserve"> deberá realizar las validaciones y consumos de los servicios web en el ambiente de pruebas de la </w:t>
      </w:r>
      <w:r w:rsidRPr="000704E6">
        <w:rPr>
          <w:rFonts w:ascii="Verdana" w:hAnsi="Verdana" w:cs="Arial"/>
        </w:rPr>
        <w:t xml:space="preserve">Superintendencia de Transporte, así como preparar un informe denominado “plan de pruebas” el cual deberá contener como </w:t>
      </w:r>
      <w:r w:rsidRPr="000704E6">
        <w:rPr>
          <w:rFonts w:ascii="Verdana" w:hAnsi="Verdana"/>
        </w:rPr>
        <w:t>mínimo con los siguientes datos:</w:t>
      </w:r>
    </w:p>
    <w:p w14:paraId="52E5BDA2" w14:textId="77777777" w:rsidR="000704E6" w:rsidRPr="000704E6" w:rsidRDefault="000704E6" w:rsidP="000704E6">
      <w:pPr>
        <w:pStyle w:val="Prrafodelista"/>
        <w:rPr>
          <w:rFonts w:ascii="Verdana" w:hAnsi="Verdana"/>
          <w:lang w:val="es-ES_tradnl" w:eastAsia="es-ES"/>
        </w:rPr>
      </w:pPr>
    </w:p>
    <w:p w14:paraId="52A8DB13" w14:textId="77777777" w:rsidR="000704E6" w:rsidRPr="000704E6" w:rsidRDefault="000704E6" w:rsidP="000704E6">
      <w:pPr>
        <w:pStyle w:val="Prrafodelista"/>
        <w:numPr>
          <w:ilvl w:val="0"/>
          <w:numId w:val="11"/>
        </w:numPr>
        <w:spacing w:before="60" w:after="60" w:line="276" w:lineRule="auto"/>
        <w:jc w:val="both"/>
        <w:rPr>
          <w:rFonts w:ascii="Verdana" w:hAnsi="Verdana"/>
          <w:lang w:val="es-ES_tradnl" w:eastAsia="es-ES"/>
        </w:rPr>
      </w:pPr>
      <w:r w:rsidRPr="000704E6">
        <w:rPr>
          <w:rFonts w:ascii="Verdana" w:hAnsi="Verdana" w:cs="Arial"/>
        </w:rPr>
        <w:t>Nombre y versión del aplicativo</w:t>
      </w:r>
    </w:p>
    <w:p w14:paraId="32E93EF8" w14:textId="77777777" w:rsidR="000704E6" w:rsidRPr="000704E6" w:rsidRDefault="000704E6" w:rsidP="000704E6">
      <w:pPr>
        <w:pStyle w:val="Prrafodelista"/>
        <w:numPr>
          <w:ilvl w:val="0"/>
          <w:numId w:val="11"/>
        </w:numPr>
        <w:spacing w:before="60" w:after="60" w:line="276" w:lineRule="auto"/>
        <w:jc w:val="both"/>
        <w:rPr>
          <w:rFonts w:ascii="Verdana" w:hAnsi="Verdana"/>
          <w:lang w:val="es-ES_tradnl" w:eastAsia="es-ES"/>
        </w:rPr>
      </w:pPr>
      <w:r w:rsidRPr="000704E6">
        <w:rPr>
          <w:rFonts w:ascii="Verdana" w:hAnsi="Verdana" w:cs="Arial"/>
        </w:rPr>
        <w:t>Nombres, apellidos, cargo, email y teléfono del líder técnico</w:t>
      </w:r>
    </w:p>
    <w:p w14:paraId="39218C7B" w14:textId="77777777" w:rsidR="000704E6" w:rsidRPr="000704E6" w:rsidRDefault="000704E6" w:rsidP="000704E6">
      <w:pPr>
        <w:pStyle w:val="Prrafodelista"/>
        <w:numPr>
          <w:ilvl w:val="0"/>
          <w:numId w:val="11"/>
        </w:numPr>
        <w:spacing w:before="60" w:after="60" w:line="276" w:lineRule="auto"/>
        <w:jc w:val="both"/>
        <w:rPr>
          <w:rFonts w:ascii="Verdana" w:hAnsi="Verdana"/>
          <w:lang w:val="es-ES_tradnl" w:eastAsia="es-ES"/>
        </w:rPr>
      </w:pPr>
      <w:r w:rsidRPr="000704E6">
        <w:rPr>
          <w:rFonts w:ascii="Verdana" w:hAnsi="Verdana" w:cs="Arial"/>
        </w:rPr>
        <w:t>Caso de Uso</w:t>
      </w:r>
    </w:p>
    <w:p w14:paraId="57172319" w14:textId="77777777" w:rsidR="000704E6" w:rsidRPr="000704E6" w:rsidRDefault="000704E6" w:rsidP="000704E6">
      <w:pPr>
        <w:pStyle w:val="Prrafodelista"/>
        <w:numPr>
          <w:ilvl w:val="0"/>
          <w:numId w:val="11"/>
        </w:numPr>
        <w:spacing w:before="60" w:after="60" w:line="276" w:lineRule="auto"/>
        <w:jc w:val="both"/>
        <w:rPr>
          <w:rFonts w:ascii="Verdana" w:hAnsi="Verdana"/>
          <w:lang w:val="es-ES_tradnl" w:eastAsia="es-ES"/>
        </w:rPr>
      </w:pPr>
      <w:r w:rsidRPr="000704E6">
        <w:rPr>
          <w:rFonts w:ascii="Verdana" w:hAnsi="Verdana"/>
          <w:lang w:val="es-ES_tradnl" w:eastAsia="es-ES"/>
        </w:rPr>
        <w:t>Nombre del Servicio Web</w:t>
      </w:r>
    </w:p>
    <w:p w14:paraId="2DAA5CCF" w14:textId="77777777" w:rsidR="000704E6" w:rsidRPr="000704E6" w:rsidRDefault="000704E6" w:rsidP="000704E6">
      <w:pPr>
        <w:pStyle w:val="Prrafodelista"/>
        <w:numPr>
          <w:ilvl w:val="0"/>
          <w:numId w:val="11"/>
        </w:numPr>
        <w:spacing w:before="60" w:after="60" w:line="276" w:lineRule="auto"/>
        <w:jc w:val="both"/>
        <w:rPr>
          <w:rFonts w:ascii="Verdana" w:hAnsi="Verdana"/>
          <w:lang w:val="es-ES_tradnl" w:eastAsia="es-ES"/>
        </w:rPr>
      </w:pPr>
      <w:r w:rsidRPr="000704E6">
        <w:rPr>
          <w:rFonts w:ascii="Verdana" w:hAnsi="Verdana" w:cs="Arial"/>
        </w:rPr>
        <w:t>Fecha de la realización de pruebas</w:t>
      </w:r>
    </w:p>
    <w:p w14:paraId="7BB74C29" w14:textId="77777777" w:rsidR="000704E6" w:rsidRPr="000704E6" w:rsidRDefault="000704E6" w:rsidP="000704E6">
      <w:pPr>
        <w:pStyle w:val="Prrafodelista"/>
        <w:numPr>
          <w:ilvl w:val="0"/>
          <w:numId w:val="11"/>
        </w:numPr>
        <w:spacing w:before="60" w:after="60" w:line="276" w:lineRule="auto"/>
        <w:jc w:val="both"/>
        <w:rPr>
          <w:rFonts w:ascii="Verdana" w:hAnsi="Verdana"/>
          <w:lang w:val="es-ES_tradnl" w:eastAsia="es-ES"/>
        </w:rPr>
      </w:pPr>
      <w:r w:rsidRPr="000704E6">
        <w:rPr>
          <w:rFonts w:ascii="Verdana" w:hAnsi="Verdana"/>
          <w:lang w:val="es-ES_tradnl" w:eastAsia="es-ES"/>
        </w:rPr>
        <w:t>Parámetros (Datos de entrada)</w:t>
      </w:r>
    </w:p>
    <w:p w14:paraId="41F1AE5D" w14:textId="77777777" w:rsidR="000704E6" w:rsidRPr="000704E6" w:rsidRDefault="000704E6" w:rsidP="000704E6">
      <w:pPr>
        <w:pStyle w:val="Prrafodelista"/>
        <w:numPr>
          <w:ilvl w:val="0"/>
          <w:numId w:val="11"/>
        </w:numPr>
        <w:spacing w:before="60" w:after="60" w:line="276" w:lineRule="auto"/>
        <w:jc w:val="both"/>
        <w:rPr>
          <w:rFonts w:ascii="Verdana" w:hAnsi="Verdana"/>
          <w:lang w:val="es-ES_tradnl" w:eastAsia="es-ES"/>
        </w:rPr>
      </w:pPr>
      <w:r w:rsidRPr="000704E6">
        <w:rPr>
          <w:rFonts w:ascii="Verdana" w:hAnsi="Verdana"/>
          <w:lang w:val="es-ES_tradnl" w:eastAsia="es-ES"/>
        </w:rPr>
        <w:t>Resultado obtenido</w:t>
      </w:r>
    </w:p>
    <w:p w14:paraId="6FBB0E28" w14:textId="77777777" w:rsidR="000704E6" w:rsidRPr="000704E6" w:rsidRDefault="000704E6" w:rsidP="000704E6">
      <w:pPr>
        <w:pStyle w:val="Prrafodelista"/>
        <w:spacing w:before="60" w:after="60"/>
        <w:ind w:left="1440"/>
        <w:jc w:val="both"/>
        <w:rPr>
          <w:rFonts w:ascii="Verdana" w:hAnsi="Verdana"/>
          <w:lang w:val="es-ES_tradnl" w:eastAsia="es-ES"/>
        </w:rPr>
      </w:pPr>
    </w:p>
    <w:p w14:paraId="761B15B4" w14:textId="25DF8CF5" w:rsidR="000704E6" w:rsidRPr="000704E6" w:rsidRDefault="000704E6" w:rsidP="000704E6">
      <w:pPr>
        <w:pStyle w:val="Prrafodelista"/>
        <w:numPr>
          <w:ilvl w:val="0"/>
          <w:numId w:val="10"/>
        </w:numPr>
        <w:spacing w:before="60" w:after="60" w:line="276" w:lineRule="auto"/>
        <w:jc w:val="both"/>
        <w:rPr>
          <w:rFonts w:ascii="Verdana" w:hAnsi="Verdana"/>
          <w:b/>
          <w:bCs/>
        </w:rPr>
      </w:pPr>
      <w:r w:rsidRPr="000704E6">
        <w:rPr>
          <w:rFonts w:ascii="Verdana" w:hAnsi="Verdana"/>
          <w:b/>
          <w:bCs/>
        </w:rPr>
        <w:t xml:space="preserve">Etapa # 5 Evaluación Técnica en ambiente controlado: </w:t>
      </w:r>
      <w:r w:rsidRPr="000704E6">
        <w:rPr>
          <w:rFonts w:ascii="Verdana" w:hAnsi="Verdana"/>
          <w:lang w:eastAsia="es-ES"/>
        </w:rPr>
        <w:t xml:space="preserve">el </w:t>
      </w:r>
      <w:r w:rsidRPr="000704E6">
        <w:rPr>
          <w:rFonts w:ascii="Verdana" w:hAnsi="Verdana"/>
          <w:lang w:val="es-ES_tradnl" w:eastAsia="es-ES"/>
        </w:rPr>
        <w:t xml:space="preserve">aspirante a </w:t>
      </w:r>
      <w:r w:rsidRPr="000704E6">
        <w:rPr>
          <w:rFonts w:ascii="Verdana" w:hAnsi="Verdana"/>
        </w:rPr>
        <w:t>proveedor tecnológico del SISI/PESV deberá presentar el plan de pruebas y realizar las pruebas del aplicativo en conjunto con el equipo técnico de la S</w:t>
      </w:r>
      <w:r w:rsidRPr="000704E6">
        <w:rPr>
          <w:rFonts w:ascii="Verdana" w:hAnsi="Verdana" w:cs="Arial"/>
        </w:rPr>
        <w:t>uperintendencia de Transporte, la reunión técnica y el resultado de las pruebas serán grabadas y documentadas. E</w:t>
      </w:r>
      <w:r w:rsidRPr="000704E6">
        <w:rPr>
          <w:rFonts w:ascii="Verdana" w:hAnsi="Verdana"/>
          <w:lang w:eastAsia="es-ES"/>
        </w:rPr>
        <w:t xml:space="preserve">l </w:t>
      </w:r>
      <w:r w:rsidRPr="000704E6">
        <w:rPr>
          <w:rFonts w:ascii="Verdana" w:hAnsi="Verdana"/>
          <w:lang w:val="es-ES_tradnl" w:eastAsia="es-ES"/>
        </w:rPr>
        <w:t xml:space="preserve">aspirante a </w:t>
      </w:r>
      <w:r w:rsidRPr="000704E6">
        <w:rPr>
          <w:rFonts w:ascii="Verdana" w:hAnsi="Verdana"/>
        </w:rPr>
        <w:t>proveedor tecnológico del SISI/PE</w:t>
      </w:r>
      <w:r w:rsidRPr="000704E6">
        <w:rPr>
          <w:rFonts w:ascii="Verdana" w:hAnsi="Verdana"/>
        </w:rPr>
        <w:t>CCIT</w:t>
      </w:r>
      <w:r w:rsidRPr="000704E6">
        <w:rPr>
          <w:rFonts w:ascii="Verdana" w:hAnsi="Verdana"/>
        </w:rPr>
        <w:t xml:space="preserve"> recibirá por email electrónico el resultado de la evaluación, </w:t>
      </w:r>
      <w:r w:rsidRPr="000704E6">
        <w:rPr>
          <w:rFonts w:ascii="Verdana" w:hAnsi="Verdana" w:cs="Arial"/>
        </w:rPr>
        <w:t>la cual podrá tener los siguientes resultados:</w:t>
      </w:r>
    </w:p>
    <w:p w14:paraId="081CA04B" w14:textId="77777777" w:rsidR="000704E6" w:rsidRPr="000704E6" w:rsidRDefault="000704E6" w:rsidP="000704E6">
      <w:pPr>
        <w:pStyle w:val="Prrafodelista"/>
        <w:spacing w:before="60" w:after="60"/>
        <w:jc w:val="both"/>
        <w:rPr>
          <w:rFonts w:ascii="Verdana" w:hAnsi="Verdana"/>
          <w:b/>
          <w:bCs/>
        </w:rPr>
      </w:pPr>
    </w:p>
    <w:p w14:paraId="4D3E0123" w14:textId="77777777" w:rsidR="000704E6" w:rsidRPr="000704E6" w:rsidRDefault="000704E6" w:rsidP="000704E6">
      <w:pPr>
        <w:pStyle w:val="Prrafodelista"/>
        <w:numPr>
          <w:ilvl w:val="1"/>
          <w:numId w:val="10"/>
        </w:numPr>
        <w:spacing w:before="60" w:after="60" w:line="276" w:lineRule="auto"/>
        <w:jc w:val="both"/>
        <w:rPr>
          <w:rFonts w:ascii="Verdana" w:hAnsi="Verdana"/>
        </w:rPr>
      </w:pPr>
      <w:r w:rsidRPr="000704E6">
        <w:rPr>
          <w:rFonts w:ascii="Verdana" w:hAnsi="Verdana" w:cs="Arial"/>
          <w:b/>
          <w:bCs/>
        </w:rPr>
        <w:t>Estado Rechazada Evaluación Técnica:</w:t>
      </w:r>
      <w:r w:rsidRPr="000704E6">
        <w:rPr>
          <w:rFonts w:ascii="Verdana" w:hAnsi="Verdana" w:cs="Arial"/>
        </w:rPr>
        <w:t xml:space="preserve"> Motivo de no cumplimiento de la evaluación.</w:t>
      </w:r>
    </w:p>
    <w:p w14:paraId="5EBE75C7" w14:textId="77777777" w:rsidR="000704E6" w:rsidRPr="000704E6" w:rsidRDefault="000704E6" w:rsidP="000704E6">
      <w:pPr>
        <w:pStyle w:val="Prrafodelista"/>
        <w:numPr>
          <w:ilvl w:val="1"/>
          <w:numId w:val="10"/>
        </w:numPr>
        <w:spacing w:before="60" w:after="60" w:line="276" w:lineRule="auto"/>
        <w:jc w:val="both"/>
        <w:rPr>
          <w:rFonts w:ascii="Verdana" w:hAnsi="Verdana"/>
        </w:rPr>
      </w:pPr>
      <w:r w:rsidRPr="000704E6">
        <w:rPr>
          <w:rFonts w:ascii="Verdana" w:hAnsi="Verdana" w:cs="Arial"/>
          <w:b/>
          <w:bCs/>
        </w:rPr>
        <w:t>Estado Aprobado Evaluación Técnica</w:t>
      </w:r>
      <w:r w:rsidRPr="000704E6">
        <w:rPr>
          <w:rFonts w:ascii="Verdana" w:hAnsi="Verdana" w:cs="Arial"/>
        </w:rPr>
        <w:t>: Asignación de las credenciales de seguridad, URL de los servicios web, autorización, vigencia y aprobación para el consumo en ambiente productivo del SISI/PESV.</w:t>
      </w:r>
    </w:p>
    <w:p w14:paraId="4BB939DF" w14:textId="77777777" w:rsidR="000704E6" w:rsidRPr="000704E6" w:rsidRDefault="000704E6" w:rsidP="000704E6">
      <w:pPr>
        <w:pStyle w:val="Prrafodelista"/>
        <w:spacing w:before="60" w:after="60"/>
        <w:ind w:left="1440"/>
        <w:jc w:val="both"/>
        <w:rPr>
          <w:rFonts w:ascii="Verdana" w:hAnsi="Verdana"/>
        </w:rPr>
      </w:pPr>
    </w:p>
    <w:p w14:paraId="1BEDED0A" w14:textId="77777777" w:rsidR="000704E6" w:rsidRPr="000704E6" w:rsidRDefault="000704E6" w:rsidP="000704E6">
      <w:pPr>
        <w:pStyle w:val="Prrafodelista"/>
        <w:numPr>
          <w:ilvl w:val="0"/>
          <w:numId w:val="10"/>
        </w:numPr>
        <w:spacing w:before="60" w:after="60" w:line="276" w:lineRule="auto"/>
        <w:jc w:val="both"/>
        <w:rPr>
          <w:rFonts w:ascii="Verdana" w:hAnsi="Verdana" w:cs="Arial"/>
        </w:rPr>
      </w:pPr>
      <w:r w:rsidRPr="000704E6">
        <w:rPr>
          <w:rFonts w:ascii="Verdana" w:hAnsi="Verdana"/>
          <w:b/>
          <w:bCs/>
        </w:rPr>
        <w:t xml:space="preserve">Etapa # 6 Puesta en Operación: </w:t>
      </w:r>
      <w:r w:rsidRPr="000704E6">
        <w:rPr>
          <w:rFonts w:ascii="Verdana" w:hAnsi="Verdana"/>
          <w:lang w:eastAsia="es-ES"/>
        </w:rPr>
        <w:t xml:space="preserve">el </w:t>
      </w:r>
      <w:r w:rsidRPr="000704E6">
        <w:rPr>
          <w:rFonts w:ascii="Verdana" w:hAnsi="Verdana"/>
        </w:rPr>
        <w:t>proveedor tecnológico con autorización vigente por la S</w:t>
      </w:r>
      <w:r w:rsidRPr="000704E6">
        <w:rPr>
          <w:rFonts w:ascii="Verdana" w:hAnsi="Verdana" w:cs="Arial"/>
        </w:rPr>
        <w:t xml:space="preserve">uperintendencia de Transporte podrá realizar la interoperabilidad </w:t>
      </w:r>
      <w:r w:rsidRPr="000704E6">
        <w:rPr>
          <w:rFonts w:ascii="Verdana" w:hAnsi="Verdana"/>
        </w:rPr>
        <w:t>con el SISI/PESV a través de los Servicios Web.</w:t>
      </w:r>
    </w:p>
    <w:p w14:paraId="11AB67FC" w14:textId="77777777" w:rsidR="000704E6" w:rsidRPr="000704E6" w:rsidRDefault="000704E6" w:rsidP="000704E6">
      <w:pPr>
        <w:spacing w:before="60" w:after="60"/>
        <w:rPr>
          <w:rFonts w:ascii="Verdana" w:eastAsia="Calibri" w:hAnsi="Verdana" w:cs="Times New Roman"/>
          <w:b/>
          <w:bCs/>
        </w:rPr>
      </w:pPr>
    </w:p>
    <w:p w14:paraId="77C0EFBB" w14:textId="27ED5BBE" w:rsidR="000704E6" w:rsidRPr="000704E6" w:rsidRDefault="000704E6" w:rsidP="000704E6">
      <w:pPr>
        <w:pStyle w:val="Prrafodelista"/>
        <w:numPr>
          <w:ilvl w:val="0"/>
          <w:numId w:val="8"/>
        </w:numPr>
        <w:spacing w:before="60" w:after="60" w:line="276" w:lineRule="auto"/>
        <w:jc w:val="both"/>
        <w:rPr>
          <w:rFonts w:ascii="Verdana" w:hAnsi="Verdana"/>
          <w:b/>
          <w:bCs/>
        </w:rPr>
      </w:pPr>
      <w:r w:rsidRPr="000704E6">
        <w:rPr>
          <w:rFonts w:ascii="Verdana" w:hAnsi="Verdana"/>
          <w:b/>
          <w:bCs/>
          <w:lang w:eastAsia="es-ES"/>
        </w:rPr>
        <w:t>Condiciones de autorización para los proveedores tecnológicos del SISI/PE</w:t>
      </w:r>
      <w:r w:rsidRPr="000704E6">
        <w:rPr>
          <w:rFonts w:ascii="Verdana" w:hAnsi="Verdana"/>
          <w:b/>
          <w:bCs/>
          <w:lang w:eastAsia="es-ES"/>
        </w:rPr>
        <w:t>CCIT.</w:t>
      </w:r>
    </w:p>
    <w:p w14:paraId="3FB9DA2F" w14:textId="77777777" w:rsidR="000704E6" w:rsidRPr="000704E6" w:rsidRDefault="000704E6" w:rsidP="000704E6">
      <w:pPr>
        <w:spacing w:before="60" w:after="60"/>
        <w:rPr>
          <w:rFonts w:ascii="Verdana" w:eastAsia="Calibri" w:hAnsi="Verdana" w:cs="Arial"/>
        </w:rPr>
      </w:pPr>
    </w:p>
    <w:p w14:paraId="57F423A6" w14:textId="77777777" w:rsidR="000704E6" w:rsidRPr="000704E6" w:rsidRDefault="000704E6" w:rsidP="000704E6">
      <w:pPr>
        <w:jc w:val="both"/>
        <w:rPr>
          <w:rFonts w:ascii="Verdana" w:eastAsia="Calibri" w:hAnsi="Verdana" w:cs="Times New Roman"/>
        </w:rPr>
      </w:pPr>
      <w:r w:rsidRPr="000704E6">
        <w:rPr>
          <w:rFonts w:ascii="Verdana" w:eastAsia="Calibri" w:hAnsi="Verdana" w:cs="Times New Roman"/>
        </w:rPr>
        <w:t>En desarrollo de lo dispuesto en el presente anexo técnico, los proveedores tecnológicos con autorización vigente por la Superintendencia de Transporte deberán cumplir dentro de sus políticas y procedimientos las siguientes obligaciones:</w:t>
      </w:r>
    </w:p>
    <w:p w14:paraId="4C088AB2" w14:textId="77777777" w:rsidR="000704E6" w:rsidRPr="000704E6" w:rsidRDefault="000704E6" w:rsidP="000704E6">
      <w:pPr>
        <w:spacing w:before="60" w:after="60"/>
        <w:jc w:val="both"/>
        <w:rPr>
          <w:rFonts w:ascii="Verdana" w:hAnsi="Verdana" w:cs="Arial"/>
        </w:rPr>
      </w:pPr>
    </w:p>
    <w:p w14:paraId="7EBD9E02" w14:textId="77777777" w:rsidR="000704E6" w:rsidRPr="000704E6" w:rsidRDefault="000704E6" w:rsidP="000704E6">
      <w:pPr>
        <w:pStyle w:val="Prrafodelista"/>
        <w:numPr>
          <w:ilvl w:val="0"/>
          <w:numId w:val="12"/>
        </w:numPr>
        <w:spacing w:before="60" w:after="60" w:line="276" w:lineRule="auto"/>
        <w:jc w:val="both"/>
        <w:rPr>
          <w:rFonts w:ascii="Verdana" w:hAnsi="Verdana" w:cs="Arial"/>
        </w:rPr>
      </w:pPr>
      <w:r w:rsidRPr="000704E6">
        <w:rPr>
          <w:rFonts w:ascii="Verdana" w:hAnsi="Verdana" w:cs="Arial"/>
        </w:rPr>
        <w:t>Disponer de la infraestructura tecnológica necesaria para los desligues del aplicativo de software, así como de los procedimientos y controles requeridos que permitan la gestión de la información conforme con las condiciones derivadas de los criterios de seguridad de la información.</w:t>
      </w:r>
    </w:p>
    <w:p w14:paraId="4B63C0A4" w14:textId="77777777" w:rsidR="000704E6" w:rsidRPr="000704E6" w:rsidRDefault="000704E6" w:rsidP="000704E6">
      <w:pPr>
        <w:pStyle w:val="Prrafodelista"/>
        <w:spacing w:before="60" w:after="60"/>
        <w:jc w:val="both"/>
        <w:rPr>
          <w:rFonts w:ascii="Verdana" w:hAnsi="Verdana" w:cs="Arial"/>
        </w:rPr>
      </w:pPr>
    </w:p>
    <w:p w14:paraId="4CE22E9E" w14:textId="77777777" w:rsidR="000704E6" w:rsidRPr="000704E6" w:rsidRDefault="000704E6" w:rsidP="000704E6">
      <w:pPr>
        <w:pStyle w:val="Prrafodelista"/>
        <w:numPr>
          <w:ilvl w:val="0"/>
          <w:numId w:val="12"/>
        </w:numPr>
        <w:spacing w:before="60" w:after="60" w:line="276" w:lineRule="auto"/>
        <w:jc w:val="both"/>
        <w:rPr>
          <w:rFonts w:ascii="Verdana" w:hAnsi="Verdana" w:cs="Arial"/>
        </w:rPr>
      </w:pPr>
      <w:r w:rsidRPr="000704E6">
        <w:rPr>
          <w:rFonts w:ascii="Verdana" w:hAnsi="Verdana" w:cs="Arial"/>
        </w:rPr>
        <w:t>Disponer de un equipo de mesa de ayuda que gestione las incidencias y errores al momento de consumir los servicios web por parte del aplicativo de software. (disponer como mínimo de canales de atención por correo electrónico, teléfono, plataforma para realizar reuniones virtuales y la definición de un responsable de mesa se ayuda)</w:t>
      </w:r>
    </w:p>
    <w:p w14:paraId="1C23317A" w14:textId="77777777" w:rsidR="000704E6" w:rsidRPr="000704E6" w:rsidRDefault="000704E6" w:rsidP="000704E6">
      <w:pPr>
        <w:pStyle w:val="Prrafodelista"/>
        <w:spacing w:before="60" w:after="60"/>
        <w:jc w:val="both"/>
        <w:rPr>
          <w:rFonts w:ascii="Verdana" w:hAnsi="Verdana" w:cs="Arial"/>
        </w:rPr>
      </w:pPr>
    </w:p>
    <w:p w14:paraId="0D2DD324" w14:textId="77777777" w:rsidR="000704E6" w:rsidRPr="000704E6" w:rsidRDefault="000704E6" w:rsidP="000704E6">
      <w:pPr>
        <w:pStyle w:val="Prrafodelista"/>
        <w:numPr>
          <w:ilvl w:val="0"/>
          <w:numId w:val="12"/>
        </w:numPr>
        <w:spacing w:before="60" w:after="60" w:line="276" w:lineRule="auto"/>
        <w:jc w:val="both"/>
        <w:rPr>
          <w:rFonts w:ascii="Verdana" w:hAnsi="Verdana" w:cs="Arial"/>
        </w:rPr>
      </w:pPr>
      <w:r w:rsidRPr="000704E6">
        <w:rPr>
          <w:rFonts w:ascii="Verdana" w:hAnsi="Verdana" w:cs="Arial"/>
        </w:rPr>
        <w:t>Al momento de consumir los servicios web por parte del aplicativo de software se debe garantizar que este se encuentre libre de software malicioso.</w:t>
      </w:r>
    </w:p>
    <w:p w14:paraId="3209B9EF" w14:textId="77777777" w:rsidR="000704E6" w:rsidRPr="000704E6" w:rsidRDefault="000704E6" w:rsidP="000704E6">
      <w:pPr>
        <w:pStyle w:val="Prrafodelista"/>
        <w:rPr>
          <w:rFonts w:ascii="Verdana" w:hAnsi="Verdana" w:cs="Arial"/>
        </w:rPr>
      </w:pPr>
    </w:p>
    <w:p w14:paraId="3A2EE5F5" w14:textId="77777777" w:rsidR="000704E6" w:rsidRPr="000704E6" w:rsidRDefault="000704E6" w:rsidP="000704E6">
      <w:pPr>
        <w:pStyle w:val="Prrafodelista"/>
        <w:numPr>
          <w:ilvl w:val="0"/>
          <w:numId w:val="12"/>
        </w:numPr>
        <w:spacing w:before="60" w:after="60" w:line="276" w:lineRule="auto"/>
        <w:jc w:val="both"/>
        <w:rPr>
          <w:rFonts w:ascii="Verdana" w:hAnsi="Verdana" w:cs="Arial"/>
        </w:rPr>
      </w:pPr>
      <w:r w:rsidRPr="000704E6">
        <w:rPr>
          <w:rFonts w:ascii="Verdana" w:hAnsi="Verdana" w:cs="Arial"/>
        </w:rPr>
        <w:t>Disponer y mantener en operación la infraestructura tecnológica y aspectos asociados (protocolos, servicios, aplicaciones, usuarios, equipos, entre otros) requeridos para el adecuado consumo de los servicios web.</w:t>
      </w:r>
    </w:p>
    <w:p w14:paraId="3438C391" w14:textId="77777777" w:rsidR="000704E6" w:rsidRPr="000704E6" w:rsidRDefault="000704E6" w:rsidP="000704E6">
      <w:pPr>
        <w:pStyle w:val="Prrafodelista"/>
        <w:rPr>
          <w:rFonts w:ascii="Verdana" w:hAnsi="Verdana" w:cs="Arial"/>
        </w:rPr>
      </w:pPr>
    </w:p>
    <w:p w14:paraId="00B36A2C" w14:textId="77777777" w:rsidR="000704E6" w:rsidRPr="000704E6" w:rsidRDefault="000704E6" w:rsidP="000704E6">
      <w:pPr>
        <w:pStyle w:val="Prrafodelista"/>
        <w:numPr>
          <w:ilvl w:val="0"/>
          <w:numId w:val="12"/>
        </w:numPr>
        <w:spacing w:before="60" w:after="60" w:line="276" w:lineRule="auto"/>
        <w:jc w:val="both"/>
        <w:rPr>
          <w:rFonts w:ascii="Verdana" w:hAnsi="Verdana" w:cs="Arial"/>
        </w:rPr>
      </w:pPr>
      <w:r w:rsidRPr="000704E6">
        <w:rPr>
          <w:rFonts w:ascii="Verdana" w:hAnsi="Verdana" w:cs="Arial"/>
        </w:rPr>
        <w:t xml:space="preserve">Utilizar e implementar de acuerdo con su capacidad e infraestructura las mejores prácticas sobre los estándares mínimos de seguridad dispuestos en la norma Colombiana NTC-ISO/IEC 27001. Para ello se sugiere, por ejemplo, mecanismos de monitoreo del consumo y disponibilidad del aplicativo de software que consumirá los servicios web. </w:t>
      </w:r>
    </w:p>
    <w:p w14:paraId="7DFCBAF3" w14:textId="77777777" w:rsidR="000704E6" w:rsidRPr="000704E6" w:rsidRDefault="000704E6" w:rsidP="000704E6">
      <w:pPr>
        <w:pStyle w:val="Prrafodelista"/>
        <w:rPr>
          <w:rFonts w:ascii="Verdana" w:hAnsi="Verdana"/>
        </w:rPr>
      </w:pPr>
    </w:p>
    <w:p w14:paraId="639CF97B" w14:textId="77777777" w:rsidR="000704E6" w:rsidRPr="000704E6" w:rsidRDefault="000704E6" w:rsidP="000704E6">
      <w:pPr>
        <w:pStyle w:val="Prrafodelista"/>
        <w:numPr>
          <w:ilvl w:val="0"/>
          <w:numId w:val="12"/>
        </w:numPr>
        <w:spacing w:before="60" w:after="60" w:line="276" w:lineRule="auto"/>
        <w:jc w:val="both"/>
        <w:rPr>
          <w:rFonts w:ascii="Verdana" w:hAnsi="Verdana" w:cs="Arial"/>
        </w:rPr>
      </w:pPr>
      <w:r w:rsidRPr="000704E6">
        <w:rPr>
          <w:rFonts w:ascii="Verdana" w:hAnsi="Verdana" w:cs="Arial"/>
        </w:rPr>
        <w:t>Disponer de planes de contingencia y continuidad debidamente documentados que garanticen la disponibilidad del servicio y la operación, los planes de contingencia y continuidad deben tener al menos los siguientes componentes:</w:t>
      </w:r>
    </w:p>
    <w:p w14:paraId="181BDD25" w14:textId="77777777" w:rsidR="000704E6" w:rsidRPr="000704E6" w:rsidRDefault="000704E6" w:rsidP="000704E6">
      <w:pPr>
        <w:pStyle w:val="Prrafodelista"/>
        <w:rPr>
          <w:rFonts w:ascii="Verdana" w:hAnsi="Verdana" w:cs="Arial"/>
        </w:rPr>
      </w:pPr>
    </w:p>
    <w:p w14:paraId="7FFF98C6" w14:textId="77777777" w:rsidR="000704E6" w:rsidRPr="000704E6" w:rsidRDefault="000704E6" w:rsidP="000704E6">
      <w:pPr>
        <w:pStyle w:val="Prrafodelista"/>
        <w:numPr>
          <w:ilvl w:val="1"/>
          <w:numId w:val="12"/>
        </w:numPr>
        <w:spacing w:before="60" w:after="60" w:line="276" w:lineRule="auto"/>
        <w:jc w:val="both"/>
        <w:rPr>
          <w:rFonts w:ascii="Verdana" w:hAnsi="Verdana" w:cs="Arial"/>
        </w:rPr>
      </w:pPr>
      <w:r w:rsidRPr="000704E6">
        <w:rPr>
          <w:rFonts w:ascii="Verdana" w:hAnsi="Verdana" w:cs="Arial"/>
          <w:b/>
          <w:bCs/>
        </w:rPr>
        <w:t>Análisis y evaluación de riesgos:</w:t>
      </w:r>
      <w:r w:rsidRPr="000704E6">
        <w:rPr>
          <w:rFonts w:ascii="Verdana" w:hAnsi="Verdana" w:cs="Arial"/>
        </w:rPr>
        <w:t xml:space="preserve"> Mantener actualizada y documentada la solución tecnológica, así como los procesos que se consideran críticos para el funcionamiento de este sistema.</w:t>
      </w:r>
    </w:p>
    <w:p w14:paraId="0B94D6F3" w14:textId="77777777" w:rsidR="000704E6" w:rsidRPr="000704E6" w:rsidRDefault="000704E6" w:rsidP="000704E6">
      <w:pPr>
        <w:pStyle w:val="Prrafodelista"/>
        <w:spacing w:before="60" w:after="60"/>
        <w:ind w:left="1440"/>
        <w:jc w:val="both"/>
        <w:rPr>
          <w:rFonts w:ascii="Verdana" w:hAnsi="Verdana" w:cs="Arial"/>
        </w:rPr>
      </w:pPr>
    </w:p>
    <w:p w14:paraId="6806D4DC" w14:textId="77777777" w:rsidR="000704E6" w:rsidRPr="000704E6" w:rsidRDefault="000704E6" w:rsidP="000704E6">
      <w:pPr>
        <w:pStyle w:val="Prrafodelista"/>
        <w:numPr>
          <w:ilvl w:val="1"/>
          <w:numId w:val="12"/>
        </w:numPr>
        <w:spacing w:before="60" w:after="60" w:line="276" w:lineRule="auto"/>
        <w:jc w:val="both"/>
        <w:rPr>
          <w:rFonts w:ascii="Verdana" w:hAnsi="Verdana"/>
        </w:rPr>
      </w:pPr>
      <w:r w:rsidRPr="000704E6">
        <w:rPr>
          <w:rFonts w:ascii="Verdana" w:hAnsi="Verdana" w:cs="Arial"/>
          <w:b/>
          <w:bCs/>
        </w:rPr>
        <w:t>Estrategia de respaldo de la infraestructura tecnológica:</w:t>
      </w:r>
      <w:r w:rsidRPr="000704E6">
        <w:rPr>
          <w:rFonts w:ascii="Verdana" w:hAnsi="Verdana"/>
        </w:rPr>
        <w:t xml:space="preserve"> definir </w:t>
      </w:r>
      <w:r w:rsidRPr="000704E6">
        <w:rPr>
          <w:rFonts w:ascii="Verdana" w:hAnsi="Verdana" w:cs="Arial"/>
        </w:rPr>
        <w:t>diferentes alternativas y estrategias de respaldo de la infraestructura tecnológica en aras de garantizar la disponibilidad del servicio. Además, deberá corregir las vulnerabilidades detectadas en los procesos críticos identificadas en el análisis de riesgos.</w:t>
      </w:r>
    </w:p>
    <w:p w14:paraId="6920D8AE" w14:textId="77777777" w:rsidR="000704E6" w:rsidRPr="000704E6" w:rsidRDefault="000704E6" w:rsidP="000704E6">
      <w:pPr>
        <w:spacing w:before="60" w:after="60"/>
        <w:jc w:val="both"/>
        <w:rPr>
          <w:rFonts w:ascii="Verdana" w:hAnsi="Verdana"/>
        </w:rPr>
      </w:pPr>
    </w:p>
    <w:p w14:paraId="2C258678" w14:textId="77777777" w:rsidR="000704E6" w:rsidRPr="000704E6" w:rsidRDefault="000704E6" w:rsidP="000704E6">
      <w:pPr>
        <w:pStyle w:val="Prrafodelista"/>
        <w:numPr>
          <w:ilvl w:val="1"/>
          <w:numId w:val="12"/>
        </w:numPr>
        <w:spacing w:before="60" w:after="60" w:line="276" w:lineRule="auto"/>
        <w:jc w:val="both"/>
        <w:rPr>
          <w:rFonts w:ascii="Verdana" w:hAnsi="Verdana"/>
        </w:rPr>
      </w:pPr>
      <w:r w:rsidRPr="000704E6">
        <w:rPr>
          <w:rFonts w:ascii="Verdana" w:hAnsi="Verdana" w:cs="Arial"/>
          <w:b/>
          <w:bCs/>
        </w:rPr>
        <w:lastRenderedPageBreak/>
        <w:t>Plan de contingencia:</w:t>
      </w:r>
      <w:r w:rsidRPr="000704E6">
        <w:rPr>
          <w:rFonts w:ascii="Verdana" w:hAnsi="Verdana"/>
        </w:rPr>
        <w:t xml:space="preserve"> </w:t>
      </w:r>
      <w:r w:rsidRPr="000704E6">
        <w:rPr>
          <w:rFonts w:ascii="Verdana" w:hAnsi="Verdana" w:cs="Arial"/>
        </w:rPr>
        <w:t>definir e implementar los procedimientos y planes de acción que permitan la ejecución del plan de contingencia.</w:t>
      </w:r>
    </w:p>
    <w:p w14:paraId="36A47BB7" w14:textId="77777777" w:rsidR="000704E6" w:rsidRPr="000704E6" w:rsidRDefault="000704E6" w:rsidP="000704E6">
      <w:pPr>
        <w:spacing w:before="60" w:after="60"/>
        <w:jc w:val="both"/>
        <w:rPr>
          <w:rFonts w:ascii="Verdana" w:hAnsi="Verdana"/>
        </w:rPr>
      </w:pPr>
    </w:p>
    <w:p w14:paraId="5F2AF851" w14:textId="77777777" w:rsidR="000704E6" w:rsidRPr="000704E6" w:rsidRDefault="000704E6" w:rsidP="000704E6">
      <w:pPr>
        <w:pStyle w:val="Prrafodelista"/>
        <w:numPr>
          <w:ilvl w:val="2"/>
          <w:numId w:val="12"/>
        </w:numPr>
        <w:spacing w:before="60" w:after="60" w:line="276" w:lineRule="auto"/>
        <w:jc w:val="both"/>
        <w:rPr>
          <w:rFonts w:ascii="Verdana" w:hAnsi="Verdana" w:cs="Arial"/>
        </w:rPr>
      </w:pPr>
      <w:r w:rsidRPr="000704E6">
        <w:rPr>
          <w:rFonts w:ascii="Verdana" w:hAnsi="Verdana" w:cs="Arial"/>
        </w:rPr>
        <w:t>Cada 6 meses se deberá generar informe con los resultados obtenidos.</w:t>
      </w:r>
    </w:p>
    <w:p w14:paraId="0E85174B" w14:textId="77777777" w:rsidR="000704E6" w:rsidRPr="000704E6" w:rsidRDefault="000704E6" w:rsidP="000704E6">
      <w:pPr>
        <w:pStyle w:val="Prrafodelista"/>
        <w:numPr>
          <w:ilvl w:val="2"/>
          <w:numId w:val="12"/>
        </w:numPr>
        <w:spacing w:before="60" w:after="60" w:line="276" w:lineRule="auto"/>
        <w:jc w:val="both"/>
        <w:rPr>
          <w:rFonts w:ascii="Verdana" w:hAnsi="Verdana" w:cs="Arial"/>
        </w:rPr>
      </w:pPr>
      <w:r w:rsidRPr="000704E6">
        <w:rPr>
          <w:rFonts w:ascii="Verdana" w:hAnsi="Verdana" w:cs="Arial"/>
        </w:rPr>
        <w:t>El plan de contingencia debe revisarse y actualizarse por lo menos una vez al año, verificando nuevos riesgos en la plataforma tecnológica que soporta el sistema y tomando las acciones necesarias que permitan la continuidad y disponibilidad de la operación.</w:t>
      </w:r>
    </w:p>
    <w:p w14:paraId="22DB3FE3" w14:textId="77777777" w:rsidR="000704E6" w:rsidRPr="000704E6" w:rsidRDefault="000704E6" w:rsidP="000704E6">
      <w:pPr>
        <w:pStyle w:val="Prrafodelista"/>
        <w:spacing w:before="60" w:after="60"/>
        <w:ind w:left="2160"/>
        <w:jc w:val="both"/>
        <w:rPr>
          <w:rFonts w:ascii="Verdana" w:hAnsi="Verdana" w:cs="Arial"/>
        </w:rPr>
      </w:pPr>
    </w:p>
    <w:p w14:paraId="502E9E50" w14:textId="77777777" w:rsidR="000704E6" w:rsidRPr="000704E6" w:rsidRDefault="000704E6" w:rsidP="000704E6">
      <w:pPr>
        <w:pStyle w:val="Prrafodelista"/>
        <w:numPr>
          <w:ilvl w:val="0"/>
          <w:numId w:val="12"/>
        </w:numPr>
        <w:spacing w:before="60" w:after="60" w:line="276" w:lineRule="auto"/>
        <w:jc w:val="both"/>
        <w:rPr>
          <w:rFonts w:ascii="Verdana" w:hAnsi="Verdana" w:cs="Arial"/>
        </w:rPr>
      </w:pPr>
      <w:r w:rsidRPr="000704E6">
        <w:rPr>
          <w:rFonts w:ascii="Verdana" w:hAnsi="Verdana" w:cs="Arial"/>
        </w:rPr>
        <w:t>Mantener y suministrar sin ningún tipo de restricciones técnicas la información estadística de consumo de los servicios web, para tal fin deberá disponer como mínimo de los siguientes datos:</w:t>
      </w:r>
    </w:p>
    <w:p w14:paraId="277C3B68" w14:textId="77777777" w:rsidR="000704E6" w:rsidRPr="000704E6" w:rsidRDefault="000704E6" w:rsidP="000704E6">
      <w:pPr>
        <w:pStyle w:val="Prrafodelista"/>
        <w:spacing w:before="60" w:after="60"/>
        <w:jc w:val="both"/>
        <w:rPr>
          <w:rFonts w:ascii="Verdana" w:hAnsi="Verdana" w:cs="Arial"/>
        </w:rPr>
      </w:pPr>
    </w:p>
    <w:p w14:paraId="63FFBE2D" w14:textId="77777777" w:rsidR="000704E6" w:rsidRPr="000704E6" w:rsidRDefault="000704E6" w:rsidP="000704E6">
      <w:pPr>
        <w:pStyle w:val="Prrafodelista"/>
        <w:numPr>
          <w:ilvl w:val="1"/>
          <w:numId w:val="12"/>
        </w:numPr>
        <w:spacing w:before="60" w:after="60" w:line="276" w:lineRule="auto"/>
        <w:jc w:val="both"/>
        <w:rPr>
          <w:rFonts w:ascii="Verdana" w:hAnsi="Verdana" w:cs="Arial"/>
        </w:rPr>
      </w:pPr>
      <w:r w:rsidRPr="000704E6">
        <w:rPr>
          <w:rFonts w:ascii="Verdana" w:hAnsi="Verdana" w:cs="Arial"/>
        </w:rPr>
        <w:t xml:space="preserve">Código Operador (número único asignado por la </w:t>
      </w:r>
      <w:r w:rsidRPr="000704E6">
        <w:rPr>
          <w:rFonts w:ascii="Verdana" w:hAnsi="Verdana"/>
        </w:rPr>
        <w:t>S</w:t>
      </w:r>
      <w:r w:rsidRPr="000704E6">
        <w:rPr>
          <w:rFonts w:ascii="Verdana" w:hAnsi="Verdana" w:cs="Arial"/>
        </w:rPr>
        <w:t>uperintendencia de Transporte)</w:t>
      </w:r>
    </w:p>
    <w:p w14:paraId="652FA36E" w14:textId="51F8388A" w:rsidR="000704E6" w:rsidRPr="000704E6" w:rsidRDefault="000704E6" w:rsidP="000704E6">
      <w:pPr>
        <w:pStyle w:val="Prrafodelista"/>
        <w:numPr>
          <w:ilvl w:val="1"/>
          <w:numId w:val="12"/>
        </w:numPr>
        <w:spacing w:before="60" w:after="60" w:line="276" w:lineRule="auto"/>
        <w:jc w:val="both"/>
        <w:rPr>
          <w:rFonts w:ascii="Verdana" w:hAnsi="Verdana" w:cs="Arial"/>
        </w:rPr>
      </w:pPr>
      <w:r w:rsidRPr="000704E6">
        <w:rPr>
          <w:rFonts w:ascii="Verdana" w:hAnsi="Verdana" w:cs="Arial"/>
        </w:rPr>
        <w:t xml:space="preserve">Tipo Identificación (Tipo identificación - </w:t>
      </w:r>
      <w:r w:rsidRPr="000704E6">
        <w:rPr>
          <w:rFonts w:ascii="Verdana" w:hAnsi="Verdana"/>
        </w:rPr>
        <w:t>sujetos obligados a implementar los PE</w:t>
      </w:r>
      <w:r w:rsidRPr="000704E6">
        <w:rPr>
          <w:rFonts w:ascii="Verdana" w:hAnsi="Verdana"/>
        </w:rPr>
        <w:t>CCIT</w:t>
      </w:r>
      <w:r w:rsidRPr="000704E6">
        <w:rPr>
          <w:rFonts w:ascii="Verdana" w:hAnsi="Verdana" w:cs="Arial"/>
        </w:rPr>
        <w:t>)</w:t>
      </w:r>
    </w:p>
    <w:p w14:paraId="6F9DA00E" w14:textId="687BE9C4" w:rsidR="000704E6" w:rsidRPr="000704E6" w:rsidRDefault="000704E6" w:rsidP="000704E6">
      <w:pPr>
        <w:pStyle w:val="Prrafodelista"/>
        <w:numPr>
          <w:ilvl w:val="1"/>
          <w:numId w:val="12"/>
        </w:numPr>
        <w:spacing w:before="60" w:after="60" w:line="276" w:lineRule="auto"/>
        <w:jc w:val="both"/>
        <w:rPr>
          <w:rFonts w:ascii="Verdana" w:hAnsi="Verdana" w:cs="Arial"/>
        </w:rPr>
      </w:pPr>
      <w:r w:rsidRPr="000704E6">
        <w:rPr>
          <w:rFonts w:ascii="Verdana" w:hAnsi="Verdana" w:cs="Arial"/>
        </w:rPr>
        <w:t>Número de Identificación (S</w:t>
      </w:r>
      <w:r w:rsidRPr="000704E6">
        <w:rPr>
          <w:rFonts w:ascii="Verdana" w:hAnsi="Verdana"/>
        </w:rPr>
        <w:t>ujetos obligados a implementar los PE</w:t>
      </w:r>
      <w:r w:rsidRPr="000704E6">
        <w:rPr>
          <w:rFonts w:ascii="Verdana" w:hAnsi="Verdana"/>
        </w:rPr>
        <w:t>CCIT</w:t>
      </w:r>
      <w:r w:rsidRPr="000704E6">
        <w:rPr>
          <w:rFonts w:ascii="Verdana" w:hAnsi="Verdana" w:cs="Arial"/>
        </w:rPr>
        <w:t>)</w:t>
      </w:r>
    </w:p>
    <w:p w14:paraId="0D1224E9" w14:textId="77777777" w:rsidR="000704E6" w:rsidRPr="000704E6" w:rsidRDefault="000704E6" w:rsidP="000704E6">
      <w:pPr>
        <w:pStyle w:val="Prrafodelista"/>
        <w:numPr>
          <w:ilvl w:val="1"/>
          <w:numId w:val="12"/>
        </w:numPr>
        <w:spacing w:before="60" w:after="60" w:line="276" w:lineRule="auto"/>
        <w:jc w:val="both"/>
        <w:rPr>
          <w:rFonts w:ascii="Verdana" w:hAnsi="Verdana" w:cs="Arial"/>
        </w:rPr>
      </w:pPr>
      <w:r w:rsidRPr="000704E6">
        <w:rPr>
          <w:rFonts w:ascii="Verdana" w:hAnsi="Verdana" w:cs="Arial"/>
        </w:rPr>
        <w:t>Fecha consumo servicio web (DD/MM/YYYY)</w:t>
      </w:r>
    </w:p>
    <w:p w14:paraId="0C1EC0CF" w14:textId="77777777" w:rsidR="000704E6" w:rsidRPr="000704E6" w:rsidRDefault="000704E6" w:rsidP="000704E6">
      <w:pPr>
        <w:pStyle w:val="Prrafodelista"/>
        <w:numPr>
          <w:ilvl w:val="1"/>
          <w:numId w:val="12"/>
        </w:numPr>
        <w:spacing w:before="60" w:after="60" w:line="276" w:lineRule="auto"/>
        <w:jc w:val="both"/>
        <w:rPr>
          <w:rFonts w:ascii="Verdana" w:hAnsi="Verdana" w:cs="Arial"/>
        </w:rPr>
      </w:pPr>
      <w:r w:rsidRPr="000704E6">
        <w:rPr>
          <w:rFonts w:ascii="Verdana" w:hAnsi="Verdana" w:cs="Arial"/>
        </w:rPr>
        <w:t>Parámetros entrada</w:t>
      </w:r>
    </w:p>
    <w:p w14:paraId="12D78797" w14:textId="77777777" w:rsidR="000704E6" w:rsidRPr="000704E6" w:rsidRDefault="000704E6" w:rsidP="000704E6">
      <w:pPr>
        <w:pStyle w:val="Prrafodelista"/>
        <w:numPr>
          <w:ilvl w:val="1"/>
          <w:numId w:val="12"/>
        </w:numPr>
        <w:spacing w:before="60" w:after="60" w:line="276" w:lineRule="auto"/>
        <w:jc w:val="both"/>
        <w:rPr>
          <w:rFonts w:ascii="Verdana" w:hAnsi="Verdana" w:cs="Arial"/>
        </w:rPr>
      </w:pPr>
      <w:r w:rsidRPr="000704E6">
        <w:rPr>
          <w:rFonts w:ascii="Verdana" w:hAnsi="Verdana" w:cs="Arial"/>
        </w:rPr>
        <w:t>Resultado</w:t>
      </w:r>
    </w:p>
    <w:p w14:paraId="71795CC8" w14:textId="77777777" w:rsidR="000704E6" w:rsidRPr="000704E6" w:rsidRDefault="000704E6" w:rsidP="000704E6">
      <w:pPr>
        <w:pStyle w:val="Prrafodelista"/>
        <w:spacing w:before="60" w:after="60"/>
        <w:ind w:left="1440"/>
        <w:jc w:val="both"/>
        <w:rPr>
          <w:rFonts w:ascii="Verdana" w:hAnsi="Verdana" w:cs="Arial"/>
        </w:rPr>
      </w:pPr>
    </w:p>
    <w:p w14:paraId="57E955F2" w14:textId="77777777" w:rsidR="000704E6" w:rsidRPr="000704E6" w:rsidRDefault="000704E6" w:rsidP="000704E6">
      <w:pPr>
        <w:pStyle w:val="Prrafodelista"/>
        <w:numPr>
          <w:ilvl w:val="0"/>
          <w:numId w:val="12"/>
        </w:numPr>
        <w:spacing w:before="60" w:after="60" w:line="276" w:lineRule="auto"/>
        <w:jc w:val="both"/>
        <w:rPr>
          <w:rFonts w:ascii="Verdana" w:hAnsi="Verdana" w:cs="Arial"/>
        </w:rPr>
      </w:pPr>
      <w:r w:rsidRPr="000704E6">
        <w:rPr>
          <w:rFonts w:ascii="Verdana" w:hAnsi="Verdana" w:cs="Arial"/>
        </w:rPr>
        <w:t xml:space="preserve">Suministrar la estadística de consumo de los servicios web por parte aplicativo de software y deberá suministrar como mínimo con los siguientes datos: </w:t>
      </w:r>
    </w:p>
    <w:p w14:paraId="2D931755" w14:textId="77777777" w:rsidR="000704E6" w:rsidRPr="000704E6" w:rsidRDefault="000704E6" w:rsidP="000704E6">
      <w:pPr>
        <w:pStyle w:val="Prrafodelista"/>
        <w:spacing w:before="60" w:after="60"/>
        <w:jc w:val="both"/>
        <w:rPr>
          <w:rFonts w:ascii="Verdana" w:hAnsi="Verdana" w:cs="Arial"/>
        </w:rPr>
      </w:pPr>
    </w:p>
    <w:p w14:paraId="7EF2D95D" w14:textId="092F167D" w:rsidR="000704E6" w:rsidRPr="000704E6" w:rsidRDefault="000704E6" w:rsidP="000704E6">
      <w:pPr>
        <w:pStyle w:val="Prrafodelista"/>
        <w:numPr>
          <w:ilvl w:val="0"/>
          <w:numId w:val="13"/>
        </w:numPr>
        <w:spacing w:before="60" w:after="60" w:line="276" w:lineRule="auto"/>
        <w:jc w:val="both"/>
        <w:rPr>
          <w:rFonts w:ascii="Verdana" w:hAnsi="Verdana" w:cs="Arial"/>
        </w:rPr>
      </w:pPr>
      <w:r w:rsidRPr="000704E6">
        <w:rPr>
          <w:rFonts w:ascii="Verdana" w:hAnsi="Verdana" w:cs="Arial"/>
        </w:rPr>
        <w:t>S</w:t>
      </w:r>
      <w:r w:rsidRPr="000704E6">
        <w:rPr>
          <w:rFonts w:ascii="Verdana" w:hAnsi="Verdana"/>
        </w:rPr>
        <w:t>ujetos obligados a implementar los PE</w:t>
      </w:r>
      <w:r w:rsidRPr="000704E6">
        <w:rPr>
          <w:rFonts w:ascii="Verdana" w:hAnsi="Verdana"/>
        </w:rPr>
        <w:t>CCIT</w:t>
      </w:r>
      <w:r w:rsidRPr="000704E6">
        <w:rPr>
          <w:rFonts w:ascii="Verdana" w:hAnsi="Verdana" w:cs="Arial"/>
        </w:rPr>
        <w:t xml:space="preserve"> </w:t>
      </w:r>
    </w:p>
    <w:p w14:paraId="4589BB8C" w14:textId="77777777" w:rsidR="000704E6" w:rsidRPr="000704E6" w:rsidRDefault="000704E6" w:rsidP="000704E6">
      <w:pPr>
        <w:pStyle w:val="Prrafodelista"/>
        <w:numPr>
          <w:ilvl w:val="0"/>
          <w:numId w:val="13"/>
        </w:numPr>
        <w:spacing w:before="60" w:after="60" w:line="276" w:lineRule="auto"/>
        <w:jc w:val="both"/>
        <w:rPr>
          <w:rFonts w:ascii="Verdana" w:hAnsi="Verdana" w:cs="Arial"/>
        </w:rPr>
      </w:pPr>
      <w:r w:rsidRPr="000704E6">
        <w:rPr>
          <w:rFonts w:ascii="Verdana" w:hAnsi="Verdana" w:cs="Arial"/>
        </w:rPr>
        <w:t>Vigencia (año)</w:t>
      </w:r>
    </w:p>
    <w:p w14:paraId="4FECBFF4" w14:textId="77777777" w:rsidR="000704E6" w:rsidRPr="000704E6" w:rsidRDefault="000704E6" w:rsidP="000704E6">
      <w:pPr>
        <w:pStyle w:val="Prrafodelista"/>
        <w:numPr>
          <w:ilvl w:val="0"/>
          <w:numId w:val="13"/>
        </w:numPr>
        <w:spacing w:before="60" w:after="60" w:line="276" w:lineRule="auto"/>
        <w:jc w:val="both"/>
        <w:rPr>
          <w:rFonts w:ascii="Verdana" w:hAnsi="Verdana" w:cs="Arial"/>
        </w:rPr>
      </w:pPr>
      <w:r w:rsidRPr="000704E6">
        <w:rPr>
          <w:rFonts w:ascii="Verdana" w:hAnsi="Verdana" w:cs="Arial"/>
        </w:rPr>
        <w:t>Mes</w:t>
      </w:r>
    </w:p>
    <w:p w14:paraId="488CC22A" w14:textId="77777777" w:rsidR="000704E6" w:rsidRPr="000704E6" w:rsidRDefault="000704E6" w:rsidP="000704E6">
      <w:pPr>
        <w:pStyle w:val="Prrafodelista"/>
        <w:numPr>
          <w:ilvl w:val="0"/>
          <w:numId w:val="13"/>
        </w:numPr>
        <w:spacing w:before="60" w:after="60" w:line="276" w:lineRule="auto"/>
        <w:jc w:val="both"/>
        <w:rPr>
          <w:rFonts w:ascii="Verdana" w:hAnsi="Verdana" w:cs="Arial"/>
        </w:rPr>
      </w:pPr>
      <w:r w:rsidRPr="000704E6">
        <w:rPr>
          <w:rFonts w:ascii="Verdana" w:hAnsi="Verdana" w:cs="Arial"/>
        </w:rPr>
        <w:t>Número de consultas realizadas</w:t>
      </w:r>
    </w:p>
    <w:p w14:paraId="5B01ACE2" w14:textId="77777777" w:rsidR="000704E6" w:rsidRPr="000704E6" w:rsidRDefault="000704E6" w:rsidP="000704E6">
      <w:pPr>
        <w:pStyle w:val="Prrafodelista"/>
        <w:numPr>
          <w:ilvl w:val="0"/>
          <w:numId w:val="13"/>
        </w:numPr>
        <w:spacing w:before="60" w:after="60" w:line="276" w:lineRule="auto"/>
        <w:jc w:val="both"/>
        <w:rPr>
          <w:rFonts w:ascii="Verdana" w:hAnsi="Verdana" w:cs="Arial"/>
        </w:rPr>
      </w:pPr>
      <w:r w:rsidRPr="000704E6">
        <w:rPr>
          <w:rFonts w:ascii="Verdana" w:hAnsi="Verdana" w:cs="Arial"/>
        </w:rPr>
        <w:t>Número de consultas exitosas</w:t>
      </w:r>
    </w:p>
    <w:p w14:paraId="6A523BF5" w14:textId="77777777" w:rsidR="000704E6" w:rsidRPr="000704E6" w:rsidRDefault="000704E6" w:rsidP="000704E6">
      <w:pPr>
        <w:pStyle w:val="Prrafodelista"/>
        <w:numPr>
          <w:ilvl w:val="0"/>
          <w:numId w:val="13"/>
        </w:numPr>
        <w:spacing w:before="60" w:after="60" w:line="276" w:lineRule="auto"/>
        <w:jc w:val="both"/>
        <w:rPr>
          <w:rFonts w:ascii="Verdana" w:hAnsi="Verdana" w:cs="Arial"/>
        </w:rPr>
      </w:pPr>
      <w:r w:rsidRPr="000704E6">
        <w:rPr>
          <w:rFonts w:ascii="Verdana" w:hAnsi="Verdana" w:cs="Arial"/>
        </w:rPr>
        <w:t>Número de consultas fallidas</w:t>
      </w:r>
    </w:p>
    <w:p w14:paraId="6FD30862" w14:textId="77777777" w:rsidR="000704E6" w:rsidRPr="000704E6" w:rsidRDefault="000704E6" w:rsidP="000704E6">
      <w:pPr>
        <w:pStyle w:val="Prrafodelista"/>
        <w:numPr>
          <w:ilvl w:val="0"/>
          <w:numId w:val="13"/>
        </w:numPr>
        <w:spacing w:before="60" w:after="60" w:line="276" w:lineRule="auto"/>
        <w:jc w:val="both"/>
        <w:rPr>
          <w:rFonts w:ascii="Verdana" w:hAnsi="Verdana" w:cs="Arial"/>
        </w:rPr>
      </w:pPr>
      <w:r w:rsidRPr="000704E6">
        <w:rPr>
          <w:rFonts w:ascii="Verdana" w:hAnsi="Verdana" w:cs="Arial"/>
        </w:rPr>
        <w:t>Tiempo de respuesta promedio.</w:t>
      </w:r>
    </w:p>
    <w:p w14:paraId="0DF58467" w14:textId="77777777" w:rsidR="000704E6" w:rsidRPr="000704E6" w:rsidRDefault="000704E6" w:rsidP="000704E6">
      <w:pPr>
        <w:pStyle w:val="Prrafodelista"/>
        <w:spacing w:before="60" w:after="60"/>
        <w:jc w:val="both"/>
        <w:rPr>
          <w:rFonts w:ascii="Verdana" w:hAnsi="Verdana" w:cs="Arial"/>
        </w:rPr>
      </w:pPr>
    </w:p>
    <w:p w14:paraId="1EE50D01" w14:textId="77777777" w:rsidR="000704E6" w:rsidRPr="000704E6" w:rsidRDefault="000704E6" w:rsidP="000704E6">
      <w:pPr>
        <w:pStyle w:val="Prrafodelista"/>
        <w:numPr>
          <w:ilvl w:val="0"/>
          <w:numId w:val="12"/>
        </w:numPr>
        <w:spacing w:before="60" w:after="60" w:line="276" w:lineRule="auto"/>
        <w:jc w:val="both"/>
        <w:rPr>
          <w:rFonts w:ascii="Verdana" w:hAnsi="Verdana" w:cs="Arial"/>
        </w:rPr>
      </w:pPr>
      <w:r w:rsidRPr="000704E6">
        <w:rPr>
          <w:rFonts w:ascii="Verdana" w:hAnsi="Verdana" w:cs="Arial"/>
        </w:rPr>
        <w:t>Informar y mantener debidamente actualizados, los procedimientos necesarios para atender de manera segura y eficiente a los sujetos obligados en todo momento, en particular cuando se presenten situaciones especiales tales como: fallas en los sistemas, restricciones en los servicios o mantenimientos programados, entre otros.</w:t>
      </w:r>
    </w:p>
    <w:p w14:paraId="5430B1EF" w14:textId="77777777" w:rsidR="000704E6" w:rsidRPr="000704E6" w:rsidRDefault="000704E6" w:rsidP="000704E6">
      <w:pPr>
        <w:pStyle w:val="Prrafodelista"/>
        <w:tabs>
          <w:tab w:val="left" w:pos="2140"/>
        </w:tabs>
        <w:spacing w:before="60" w:after="60"/>
        <w:jc w:val="both"/>
        <w:rPr>
          <w:rFonts w:ascii="Verdana" w:hAnsi="Verdana" w:cs="Arial"/>
        </w:rPr>
      </w:pPr>
      <w:r w:rsidRPr="000704E6">
        <w:rPr>
          <w:rFonts w:ascii="Verdana" w:hAnsi="Verdana" w:cs="Arial"/>
        </w:rPr>
        <w:tab/>
      </w:r>
    </w:p>
    <w:p w14:paraId="6B26FE1B" w14:textId="77777777" w:rsidR="000704E6" w:rsidRPr="000704E6" w:rsidRDefault="000704E6" w:rsidP="000704E6">
      <w:pPr>
        <w:pStyle w:val="Prrafodelista"/>
        <w:numPr>
          <w:ilvl w:val="0"/>
          <w:numId w:val="12"/>
        </w:numPr>
        <w:spacing w:before="60" w:after="60" w:line="276" w:lineRule="auto"/>
        <w:jc w:val="both"/>
        <w:rPr>
          <w:rFonts w:ascii="Verdana" w:hAnsi="Verdana" w:cs="Arial"/>
        </w:rPr>
      </w:pPr>
      <w:r w:rsidRPr="000704E6">
        <w:rPr>
          <w:rFonts w:ascii="Verdana" w:hAnsi="Verdana" w:cs="Arial"/>
        </w:rPr>
        <w:t>Suministrar a los usuarios, información clara, completa y oportuna a las personas naturales y jurídicas vigiladas por la Superintendencia de Transporte</w:t>
      </w:r>
      <w:r w:rsidRPr="000704E6">
        <w:rPr>
          <w:rFonts w:ascii="Verdana" w:hAnsi="Verdana"/>
        </w:rPr>
        <w:t>.</w:t>
      </w:r>
    </w:p>
    <w:p w14:paraId="51EF3B4F" w14:textId="77777777" w:rsidR="000704E6" w:rsidRPr="000704E6" w:rsidRDefault="000704E6" w:rsidP="000704E6">
      <w:pPr>
        <w:pStyle w:val="Prrafodelista"/>
        <w:rPr>
          <w:rFonts w:ascii="Verdana" w:hAnsi="Verdana" w:cs="Arial"/>
        </w:rPr>
      </w:pPr>
    </w:p>
    <w:p w14:paraId="61C315F2" w14:textId="77777777" w:rsidR="000704E6" w:rsidRPr="000704E6" w:rsidRDefault="000704E6" w:rsidP="000704E6">
      <w:pPr>
        <w:pStyle w:val="Prrafodelista"/>
        <w:numPr>
          <w:ilvl w:val="0"/>
          <w:numId w:val="12"/>
        </w:numPr>
        <w:spacing w:before="60" w:after="60" w:line="276" w:lineRule="auto"/>
        <w:jc w:val="both"/>
        <w:rPr>
          <w:rFonts w:ascii="Verdana" w:hAnsi="Verdana" w:cs="Arial"/>
        </w:rPr>
      </w:pPr>
      <w:r w:rsidRPr="000704E6">
        <w:rPr>
          <w:rFonts w:ascii="Verdana" w:hAnsi="Verdana" w:cs="Arial"/>
        </w:rPr>
        <w:lastRenderedPageBreak/>
        <w:t>Garantizar la confidencialidad de la información y contar con políticas de seguridad.</w:t>
      </w:r>
    </w:p>
    <w:p w14:paraId="142DD35D" w14:textId="77777777" w:rsidR="000704E6" w:rsidRPr="000704E6" w:rsidRDefault="000704E6" w:rsidP="000704E6">
      <w:pPr>
        <w:pStyle w:val="Prrafodelista"/>
        <w:rPr>
          <w:rFonts w:ascii="Verdana" w:hAnsi="Verdana" w:cs="Arial"/>
        </w:rPr>
      </w:pPr>
    </w:p>
    <w:p w14:paraId="3D124039" w14:textId="77777777" w:rsidR="000704E6" w:rsidRPr="000704E6" w:rsidRDefault="000704E6" w:rsidP="000704E6">
      <w:pPr>
        <w:pStyle w:val="Prrafodelista"/>
        <w:numPr>
          <w:ilvl w:val="0"/>
          <w:numId w:val="12"/>
        </w:numPr>
        <w:spacing w:before="60" w:after="60" w:line="276" w:lineRule="auto"/>
        <w:jc w:val="both"/>
        <w:rPr>
          <w:rFonts w:ascii="Verdana" w:hAnsi="Verdana" w:cs="Arial"/>
        </w:rPr>
      </w:pPr>
      <w:r w:rsidRPr="000704E6">
        <w:rPr>
          <w:rFonts w:ascii="Verdana" w:hAnsi="Verdana" w:cs="Arial"/>
        </w:rPr>
        <w:t xml:space="preserve"> Contar con mecanismos que garanticen la trazabilidad de consumos de los servicios por parte aplicativo de software. (log de auditoria)</w:t>
      </w:r>
    </w:p>
    <w:p w14:paraId="00368F58" w14:textId="77777777" w:rsidR="000704E6" w:rsidRPr="000704E6" w:rsidRDefault="000704E6" w:rsidP="000704E6">
      <w:pPr>
        <w:pStyle w:val="Prrafodelista"/>
        <w:rPr>
          <w:rFonts w:ascii="Verdana" w:hAnsi="Verdana" w:cs="Arial"/>
        </w:rPr>
      </w:pPr>
    </w:p>
    <w:p w14:paraId="4825E521" w14:textId="77777777" w:rsidR="000704E6" w:rsidRPr="000704E6" w:rsidRDefault="000704E6" w:rsidP="000704E6">
      <w:pPr>
        <w:pStyle w:val="Prrafodelista"/>
        <w:numPr>
          <w:ilvl w:val="0"/>
          <w:numId w:val="12"/>
        </w:numPr>
        <w:spacing w:after="200" w:line="276" w:lineRule="auto"/>
        <w:jc w:val="both"/>
        <w:rPr>
          <w:rFonts w:ascii="Verdana" w:hAnsi="Verdana"/>
        </w:rPr>
      </w:pPr>
      <w:r w:rsidRPr="000704E6">
        <w:rPr>
          <w:rFonts w:ascii="Verdana" w:hAnsi="Verdana"/>
        </w:rPr>
        <w:t xml:space="preserve">El </w:t>
      </w:r>
      <w:r w:rsidRPr="000704E6">
        <w:rPr>
          <w:rFonts w:ascii="Verdana" w:hAnsi="Verdana" w:cs="Arial"/>
        </w:rPr>
        <w:t>aplicativo de software se s</w:t>
      </w:r>
      <w:r w:rsidRPr="000704E6">
        <w:rPr>
          <w:rFonts w:ascii="Verdana" w:hAnsi="Verdana"/>
        </w:rPr>
        <w:t>ometerá por lo menos a una auditora cada año para verificar que los niveles de servicio, seguridad de la información y confidencialidad se ajustan a los requisitos previstos en el presente documento y en las demás normas que la modifiquen, adicionen o complementen. Los costos de las auditorias deben ser asumidos por el proveedor tecnológico y la selección del auditor será seleccionado por la Superintendencia de Transporte.</w:t>
      </w:r>
    </w:p>
    <w:p w14:paraId="70D40BBD" w14:textId="77777777" w:rsidR="000704E6" w:rsidRPr="000704E6" w:rsidRDefault="000704E6" w:rsidP="000704E6">
      <w:pPr>
        <w:pStyle w:val="Prrafodelista"/>
        <w:spacing w:before="60" w:after="60"/>
        <w:jc w:val="both"/>
        <w:rPr>
          <w:rFonts w:ascii="Verdana" w:hAnsi="Verdana" w:cs="Arial"/>
        </w:rPr>
      </w:pPr>
    </w:p>
    <w:p w14:paraId="48B6E0BC" w14:textId="77777777" w:rsidR="001C1752" w:rsidRDefault="001C1752" w:rsidP="0021177A">
      <w:pPr>
        <w:rPr>
          <w:rFonts w:ascii="Verdana" w:hAnsi="Verdana"/>
          <w:b/>
          <w:sz w:val="20"/>
        </w:rPr>
      </w:pPr>
    </w:p>
    <w:p w14:paraId="48D93526" w14:textId="77777777" w:rsidR="001C1752" w:rsidRDefault="001C1752" w:rsidP="0021177A">
      <w:pPr>
        <w:rPr>
          <w:rFonts w:ascii="Verdana" w:hAnsi="Verdana"/>
          <w:b/>
          <w:sz w:val="20"/>
        </w:rPr>
      </w:pPr>
    </w:p>
    <w:p w14:paraId="4A946E99" w14:textId="77777777" w:rsidR="001C1752" w:rsidRDefault="001C1752" w:rsidP="0021177A">
      <w:pPr>
        <w:rPr>
          <w:rFonts w:ascii="Verdana" w:hAnsi="Verdana"/>
          <w:b/>
          <w:sz w:val="20"/>
        </w:rPr>
      </w:pPr>
    </w:p>
    <w:p w14:paraId="7B3037DF" w14:textId="77777777" w:rsidR="001C1752" w:rsidRDefault="001C1752" w:rsidP="0021177A">
      <w:pPr>
        <w:rPr>
          <w:rFonts w:ascii="Verdana" w:hAnsi="Verdana"/>
          <w:b/>
          <w:sz w:val="20"/>
        </w:rPr>
      </w:pPr>
    </w:p>
    <w:p w14:paraId="36EE78E3" w14:textId="77777777" w:rsidR="001C1752" w:rsidRDefault="001C1752" w:rsidP="0021177A">
      <w:pPr>
        <w:rPr>
          <w:rFonts w:ascii="Verdana" w:hAnsi="Verdana"/>
          <w:b/>
          <w:sz w:val="20"/>
        </w:rPr>
      </w:pPr>
    </w:p>
    <w:p w14:paraId="47E132A8" w14:textId="77777777" w:rsidR="0021177A" w:rsidRDefault="0021177A" w:rsidP="0021177A">
      <w:pPr>
        <w:rPr>
          <w:rFonts w:ascii="Verdana" w:hAnsi="Verdana"/>
          <w:b/>
          <w:sz w:val="20"/>
        </w:rPr>
      </w:pPr>
    </w:p>
    <w:p w14:paraId="45797342" w14:textId="77777777" w:rsidR="00340328" w:rsidRDefault="00340328" w:rsidP="0021177A">
      <w:pPr>
        <w:rPr>
          <w:rFonts w:ascii="Verdana" w:hAnsi="Verdana"/>
          <w:b/>
          <w:sz w:val="20"/>
        </w:rPr>
      </w:pPr>
    </w:p>
    <w:p w14:paraId="4A1540D4" w14:textId="77777777" w:rsidR="00340328" w:rsidRPr="0021177A" w:rsidRDefault="00340328" w:rsidP="0021177A">
      <w:pPr>
        <w:rPr>
          <w:rFonts w:ascii="Verdana" w:hAnsi="Verdana"/>
          <w:b/>
          <w:sz w:val="20"/>
        </w:rPr>
      </w:pPr>
    </w:p>
    <w:sectPr w:rsidR="00340328" w:rsidRPr="0021177A" w:rsidSect="00A854C0">
      <w:headerReference w:type="default" r:id="rId13"/>
      <w:footerReference w:type="default" r:id="rId14"/>
      <w:headerReference w:type="first" r:id="rId15"/>
      <w:footerReference w:type="first" r:id="rId16"/>
      <w:pgSz w:w="12240" w:h="18720" w:code="5"/>
      <w:pgMar w:top="2410" w:right="1701" w:bottom="1560" w:left="1701" w:header="708"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A444A" w14:textId="77777777" w:rsidR="00D049D0" w:rsidRDefault="00D049D0" w:rsidP="009068CD">
      <w:r>
        <w:separator/>
      </w:r>
    </w:p>
  </w:endnote>
  <w:endnote w:type="continuationSeparator" w:id="0">
    <w:p w14:paraId="1B9ECB06" w14:textId="77777777" w:rsidR="00D049D0" w:rsidRDefault="00D049D0" w:rsidP="009068CD">
      <w:r>
        <w:continuationSeparator/>
      </w:r>
    </w:p>
  </w:endnote>
  <w:endnote w:type="continuationNotice" w:id="1">
    <w:p w14:paraId="53D79C86" w14:textId="77777777" w:rsidR="00D049D0" w:rsidRDefault="00D049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Dialog">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86D0A" w14:textId="421ACF3D" w:rsidR="00DD3C5F" w:rsidRDefault="00C42B15">
    <w:pPr>
      <w:pStyle w:val="Piedepgina"/>
      <w:jc w:val="right"/>
    </w:pPr>
    <w:r>
      <w:rPr>
        <w:noProof/>
      </w:rPr>
      <mc:AlternateContent>
        <mc:Choice Requires="wps">
          <w:drawing>
            <wp:anchor distT="0" distB="0" distL="114300" distR="114300" simplePos="0" relativeHeight="251658241" behindDoc="0" locked="0" layoutInCell="1" allowOverlap="1" wp14:anchorId="198D216B" wp14:editId="5647B992">
              <wp:simplePos x="0" y="0"/>
              <wp:positionH relativeFrom="column">
                <wp:posOffset>0</wp:posOffset>
              </wp:positionH>
              <wp:positionV relativeFrom="paragraph">
                <wp:posOffset>-635</wp:posOffset>
              </wp:positionV>
              <wp:extent cx="7940040" cy="12143105"/>
              <wp:effectExtent l="0" t="0" r="0" b="0"/>
              <wp:wrapNone/>
              <wp:docPr id="468912658" name="Cuadro de texto 468912658"/>
              <wp:cNvGraphicFramePr/>
              <a:graphic xmlns:a="http://schemas.openxmlformats.org/drawingml/2006/main">
                <a:graphicData uri="http://schemas.microsoft.com/office/word/2010/wordprocessingShape">
                  <wps:wsp>
                    <wps:cNvSpPr txBox="1"/>
                    <wps:spPr>
                      <a:xfrm>
                        <a:off x="0" y="0"/>
                        <a:ext cx="7940040" cy="12143105"/>
                      </a:xfrm>
                      <a:prstGeom prst="rect">
                        <a:avLst/>
                      </a:prstGeom>
                      <a:noFill/>
                      <a:ln>
                        <a:noFill/>
                      </a:ln>
                    </wps:spPr>
                    <wps:txbx>
                      <w:txbxContent>
                        <w:p w14:paraId="0E2252F5" w14:textId="77777777" w:rsidR="00C42B15" w:rsidRDefault="00C42B15" w:rsidP="00C42B15">
                          <w:pPr>
                            <w:pStyle w:val="Encabezado"/>
                            <w:jc w:val="cente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GJ-FR-014 </w:t>
                          </w:r>
                        </w:p>
                        <w:p w14:paraId="55D54304" w14:textId="77777777" w:rsidR="00C42B15" w:rsidRPr="006F1B4E" w:rsidRDefault="00C42B15" w:rsidP="00C42B15">
                          <w:pPr>
                            <w:pStyle w:val="Encabezado"/>
                            <w:jc w:val="cente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V1, 24- may -2023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98D216B" id="_x0000_t202" coordsize="21600,21600" o:spt="202" path="m,l,21600r21600,l21600,xe">
              <v:stroke joinstyle="miter"/>
              <v:path gradientshapeok="t" o:connecttype="rect"/>
            </v:shapetype>
            <v:shape id="Cuadro de texto 468912658" o:spid="_x0000_s1027" type="#_x0000_t202" style="position:absolute;left:0;text-align:left;margin-left:0;margin-top:-.05pt;width:625.2pt;height:956.15pt;z-index:25165824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" filled="f" stroked="f">
              <v:textbox style="mso-fit-shape-to-text:t">
                <w:txbxContent>
                  <w:p w14:paraId="0E2252F5" w14:textId="77777777" w:rsidR="00C42B15" w:rsidRDefault="00C42B15" w:rsidP="00C42B15">
                    <w:pPr>
                      <w:pStyle w:val="Encabezado"/>
                      <w:jc w:val="cente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GJ-FR-014 </w:t>
                    </w:r>
                  </w:p>
                  <w:p w14:paraId="55D54304" w14:textId="77777777" w:rsidR="00C42B15" w:rsidRPr="006F1B4E" w:rsidRDefault="00C42B15" w:rsidP="00C42B15">
                    <w:pPr>
                      <w:pStyle w:val="Encabezado"/>
                      <w:jc w:val="cente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V1, 24- may -2023</w:t>
                    </w:r>
                  </w:p>
                </w:txbxContent>
              </v:textbox>
            </v:shape>
          </w:pict>
        </mc:Fallback>
      </mc:AlternateContent>
    </w:r>
    <w:sdt>
      <w:sdtPr>
        <w:id w:val="1853301636"/>
        <w:docPartObj>
          <w:docPartGallery w:val="Page Numbers (Bottom of Page)"/>
          <w:docPartUnique/>
        </w:docPartObj>
      </w:sdtPr>
      <w:sdtContent>
        <w:sdt>
          <w:sdtPr>
            <w:id w:val="-1769616900"/>
            <w:docPartObj>
              <w:docPartGallery w:val="Page Numbers (Top of Page)"/>
              <w:docPartUnique/>
            </w:docPartObj>
          </w:sdtPr>
          <w:sdtContent>
            <w:r w:rsidR="00DD3C5F">
              <w:rPr>
                <w:lang w:val="es-ES"/>
              </w:rPr>
              <w:t xml:space="preserve">Página </w:t>
            </w:r>
            <w:r w:rsidR="00DD3C5F">
              <w:rPr>
                <w:b/>
                <w:bCs/>
                <w:sz w:val="24"/>
                <w:szCs w:val="24"/>
              </w:rPr>
              <w:fldChar w:fldCharType="begin"/>
            </w:r>
            <w:r w:rsidR="00DD3C5F">
              <w:rPr>
                <w:b/>
                <w:bCs/>
              </w:rPr>
              <w:instrText>PAGE</w:instrText>
            </w:r>
            <w:r w:rsidR="00DD3C5F">
              <w:rPr>
                <w:b/>
                <w:bCs/>
                <w:sz w:val="24"/>
                <w:szCs w:val="24"/>
              </w:rPr>
              <w:fldChar w:fldCharType="separate"/>
            </w:r>
            <w:r w:rsidR="002447B3">
              <w:rPr>
                <w:b/>
                <w:bCs/>
                <w:noProof/>
              </w:rPr>
              <w:t>2</w:t>
            </w:r>
            <w:r w:rsidR="00DD3C5F">
              <w:rPr>
                <w:b/>
                <w:bCs/>
                <w:sz w:val="24"/>
                <w:szCs w:val="24"/>
              </w:rPr>
              <w:fldChar w:fldCharType="end"/>
            </w:r>
            <w:r w:rsidR="00DD3C5F">
              <w:rPr>
                <w:lang w:val="es-ES"/>
              </w:rPr>
              <w:t xml:space="preserve"> de </w:t>
            </w:r>
            <w:r w:rsidR="00DD3C5F">
              <w:rPr>
                <w:b/>
                <w:bCs/>
                <w:sz w:val="24"/>
                <w:szCs w:val="24"/>
              </w:rPr>
              <w:fldChar w:fldCharType="begin"/>
            </w:r>
            <w:r w:rsidR="00DD3C5F">
              <w:rPr>
                <w:b/>
                <w:bCs/>
              </w:rPr>
              <w:instrText>NUMPAGES</w:instrText>
            </w:r>
            <w:r w:rsidR="00DD3C5F">
              <w:rPr>
                <w:b/>
                <w:bCs/>
                <w:sz w:val="24"/>
                <w:szCs w:val="24"/>
              </w:rPr>
              <w:fldChar w:fldCharType="separate"/>
            </w:r>
            <w:r w:rsidR="002447B3">
              <w:rPr>
                <w:b/>
                <w:bCs/>
                <w:noProof/>
              </w:rPr>
              <w:t>2</w:t>
            </w:r>
            <w:r w:rsidR="00DD3C5F">
              <w:rPr>
                <w:b/>
                <w:bCs/>
                <w:sz w:val="24"/>
                <w:szCs w:val="24"/>
              </w:rPr>
              <w:fldChar w:fldCharType="end"/>
            </w:r>
          </w:sdtContent>
        </w:sdt>
      </w:sdtContent>
    </w:sdt>
  </w:p>
  <w:p w14:paraId="5C6C06A0" w14:textId="77777777" w:rsidR="00DD3C5F" w:rsidRDefault="00DD3C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3ACE7" w14:textId="3E9EA0B5" w:rsidR="00C42B15" w:rsidRDefault="005A4F22">
    <w:pPr>
      <w:pStyle w:val="Piedepgina"/>
    </w:pPr>
    <w:r w:rsidRPr="005A4F22">
      <w:rPr>
        <w:noProof/>
        <w:kern w:val="2"/>
        <w14:ligatures w14:val="standardContextual"/>
      </w:rPr>
      <mc:AlternateContent>
        <mc:Choice Requires="wps">
          <w:drawing>
            <wp:anchor distT="0" distB="0" distL="114300" distR="114300" simplePos="0" relativeHeight="251658242" behindDoc="0" locked="0" layoutInCell="1" allowOverlap="1" wp14:anchorId="678B31EF" wp14:editId="5D537C28">
              <wp:simplePos x="0" y="0"/>
              <wp:positionH relativeFrom="column">
                <wp:posOffset>-622935</wp:posOffset>
              </wp:positionH>
              <wp:positionV relativeFrom="paragraph">
                <wp:posOffset>-387350</wp:posOffset>
              </wp:positionV>
              <wp:extent cx="7940040" cy="12143105"/>
              <wp:effectExtent l="0" t="0" r="0" b="0"/>
              <wp:wrapNone/>
              <wp:docPr id="310030345" name="Cuadro de texto 310030345"/>
              <wp:cNvGraphicFramePr/>
              <a:graphic xmlns:a="http://schemas.openxmlformats.org/drawingml/2006/main">
                <a:graphicData uri="http://schemas.microsoft.com/office/word/2010/wordprocessingShape">
                  <wps:wsp>
                    <wps:cNvSpPr txBox="1"/>
                    <wps:spPr>
                      <a:xfrm>
                        <a:off x="0" y="0"/>
                        <a:ext cx="7940040" cy="12143105"/>
                      </a:xfrm>
                      <a:prstGeom prst="rect">
                        <a:avLst/>
                      </a:prstGeom>
                      <a:noFill/>
                      <a:ln>
                        <a:noFill/>
                      </a:ln>
                    </wps:spPr>
                    <wps:txbx>
                      <w:txbxContent>
                        <w:p w14:paraId="0E3A019F" w14:textId="77777777" w:rsidR="005A4F22" w:rsidRDefault="005A4F22" w:rsidP="005A4F22">
                          <w:pPr>
                            <w:pStyle w:val="Encabezado"/>
                            <w:jc w:val="cente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GJ-FR-014 </w:t>
                          </w:r>
                        </w:p>
                        <w:p w14:paraId="625CED87" w14:textId="77777777" w:rsidR="005A4F22" w:rsidRPr="006F1B4E" w:rsidRDefault="005A4F22" w:rsidP="005A4F22">
                          <w:pPr>
                            <w:pStyle w:val="Encabezado"/>
                            <w:jc w:val="cente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V1, 24- may -2023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78B31EF" id="_x0000_t202" coordsize="21600,21600" o:spt="202" path="m,l,21600r21600,l21600,xe">
              <v:stroke joinstyle="miter"/>
              <v:path gradientshapeok="t" o:connecttype="rect"/>
            </v:shapetype>
            <v:shape id="Cuadro de texto 310030345" o:spid="_x0000_s1028" type="#_x0000_t202" style="position:absolute;margin-left:-49.05pt;margin-top:-30.5pt;width:625.2pt;height:956.15pt;z-index:2516582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" filled="f" stroked="f">
              <v:textbox style="mso-fit-shape-to-text:t">
                <w:txbxContent>
                  <w:p w14:paraId="0E3A019F" w14:textId="77777777" w:rsidR="005A4F22" w:rsidRDefault="005A4F22" w:rsidP="005A4F22">
                    <w:pPr>
                      <w:pStyle w:val="Encabezado"/>
                      <w:jc w:val="cente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GJ-FR-014 </w:t>
                    </w:r>
                  </w:p>
                  <w:p w14:paraId="625CED87" w14:textId="77777777" w:rsidR="005A4F22" w:rsidRPr="006F1B4E" w:rsidRDefault="005A4F22" w:rsidP="005A4F22">
                    <w:pPr>
                      <w:pStyle w:val="Encabezado"/>
                      <w:jc w:val="cente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V1, 24- may -2023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16209" w14:textId="77777777" w:rsidR="00D049D0" w:rsidRDefault="00D049D0" w:rsidP="009068CD">
      <w:r>
        <w:separator/>
      </w:r>
    </w:p>
  </w:footnote>
  <w:footnote w:type="continuationSeparator" w:id="0">
    <w:p w14:paraId="37D694D4" w14:textId="77777777" w:rsidR="00D049D0" w:rsidRDefault="00D049D0" w:rsidP="009068CD">
      <w:r>
        <w:continuationSeparator/>
      </w:r>
    </w:p>
  </w:footnote>
  <w:footnote w:type="continuationNotice" w:id="1">
    <w:p w14:paraId="47D4A5E5" w14:textId="77777777" w:rsidR="00D049D0" w:rsidRDefault="00D049D0"/>
  </w:footnote>
  <w:footnote w:id="2">
    <w:p w14:paraId="4B28EDBE" w14:textId="77777777" w:rsidR="005124E4" w:rsidRPr="00166604" w:rsidRDefault="005124E4" w:rsidP="00166604">
      <w:pPr>
        <w:pStyle w:val="Textonotapie"/>
        <w:jc w:val="both"/>
        <w:rPr>
          <w:rFonts w:ascii="Verdana" w:hAnsi="Verdana"/>
          <w:sz w:val="18"/>
          <w:szCs w:val="18"/>
        </w:rPr>
      </w:pPr>
      <w:r w:rsidRPr="00166604">
        <w:rPr>
          <w:rStyle w:val="Refdenotaalpie"/>
          <w:rFonts w:ascii="Verdana" w:hAnsi="Verdana"/>
          <w:sz w:val="18"/>
          <w:szCs w:val="18"/>
        </w:rPr>
        <w:footnoteRef/>
      </w:r>
      <w:r w:rsidRPr="00166604">
        <w:rPr>
          <w:rFonts w:ascii="Verdana" w:hAnsi="Verdana"/>
          <w:sz w:val="18"/>
          <w:szCs w:val="18"/>
        </w:rPr>
        <w:t xml:space="preserve"> </w:t>
      </w:r>
      <w:hyperlink r:id="rId1" w:history="1">
        <w:r w:rsidRPr="00166604">
          <w:rPr>
            <w:rStyle w:val="Hipervnculo"/>
            <w:rFonts w:ascii="Verdana" w:hAnsi="Verdana"/>
            <w:sz w:val="18"/>
            <w:szCs w:val="18"/>
          </w:rPr>
          <w:t>https://www.supertransporte.gov.co/index.php/circulares/circular-unica-de-infraestructura-y-transporte/</w:t>
        </w:r>
      </w:hyperlink>
      <w:r w:rsidRPr="00166604">
        <w:rPr>
          <w:rFonts w:ascii="Verdana" w:hAnsi="Verdana"/>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25C3" w14:textId="4171FFEF" w:rsidR="009068CD" w:rsidRDefault="001C6199">
    <w:pPr>
      <w:pStyle w:val="Encabezado"/>
    </w:pPr>
    <w:r>
      <w:rPr>
        <w:noProof/>
      </w:rPr>
      <mc:AlternateContent>
        <mc:Choice Requires="wps">
          <w:drawing>
            <wp:anchor distT="45720" distB="45720" distL="114300" distR="114300" simplePos="0" relativeHeight="251658240" behindDoc="0" locked="0" layoutInCell="1" allowOverlap="1" wp14:anchorId="4D7439A8" wp14:editId="10A5DE6F">
              <wp:simplePos x="0" y="0"/>
              <wp:positionH relativeFrom="column">
                <wp:posOffset>-241935</wp:posOffset>
              </wp:positionH>
              <wp:positionV relativeFrom="paragraph">
                <wp:posOffset>655320</wp:posOffset>
              </wp:positionV>
              <wp:extent cx="3232150" cy="292100"/>
              <wp:effectExtent l="0" t="0" r="25400" b="1270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292100"/>
                      </a:xfrm>
                      <a:prstGeom prst="rect">
                        <a:avLst/>
                      </a:prstGeom>
                      <a:solidFill>
                        <a:srgbClr val="FFFFFF"/>
                      </a:solidFill>
                      <a:ln w="9525">
                        <a:solidFill>
                          <a:schemeClr val="bg1"/>
                        </a:solidFill>
                        <a:miter lim="800000"/>
                        <a:headEnd/>
                        <a:tailEnd/>
                      </a:ln>
                    </wps:spPr>
                    <wps:txbx>
                      <w:txbxContent>
                        <w:p w14:paraId="3075525D" w14:textId="0293CE09" w:rsidR="001C6199" w:rsidRPr="001C6199" w:rsidRDefault="001C6199">
                          <w:pPr>
                            <w:rPr>
                              <w:rFonts w:ascii="Verdana" w:hAnsi="Verdana"/>
                              <w:b/>
                              <w:bCs/>
                              <w:sz w:val="18"/>
                              <w:szCs w:val="18"/>
                              <w:lang w:val="es-ES"/>
                            </w:rPr>
                          </w:pPr>
                          <w:r w:rsidRPr="001C6199">
                            <w:rPr>
                              <w:rFonts w:ascii="Verdana" w:hAnsi="Verdana"/>
                              <w:b/>
                              <w:bCs/>
                              <w:sz w:val="18"/>
                              <w:szCs w:val="18"/>
                              <w:lang w:val="es-ES"/>
                            </w:rPr>
                            <w:t>RESOLUCIÓN N</w:t>
                          </w:r>
                          <w:r>
                            <w:rPr>
                              <w:rFonts w:ascii="Verdana" w:hAnsi="Verdana"/>
                              <w:b/>
                              <w:bCs/>
                              <w:sz w:val="18"/>
                              <w:szCs w:val="18"/>
                              <w:lang w:val="es-ES"/>
                            </w:rPr>
                            <w:t>o.</w:t>
                          </w:r>
                          <w:r w:rsidRPr="001C6199">
                            <w:rPr>
                              <w:rFonts w:ascii="Verdana" w:hAnsi="Verdana"/>
                              <w:b/>
                              <w:bCs/>
                              <w:sz w:val="18"/>
                              <w:szCs w:val="18"/>
                              <w:lang w:val="es-ES"/>
                            </w:rPr>
                            <w:t xml:space="preserve">                         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7439A8" id="_x0000_t202" coordsize="21600,21600" o:spt="202" path="m,l,21600r21600,l21600,xe">
              <v:stroke joinstyle="miter"/>
              <v:path gradientshapeok="t" o:connecttype="rect"/>
            </v:shapetype>
            <v:shape id="Cuadro de texto 217" o:spid="_x0000_s1026" type="#_x0000_t202" style="position:absolute;margin-left:-19.05pt;margin-top:51.6pt;width:254.5pt;height:2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" strokecolor="white [3212]">
              <v:textbox>
                <w:txbxContent>
                  <w:p w14:paraId="3075525D" w14:textId="0293CE09" w:rsidR="001C6199" w:rsidRPr="001C6199" w:rsidRDefault="001C6199">
                    <w:pPr>
                      <w:rPr>
                        <w:rFonts w:ascii="Verdana" w:hAnsi="Verdana"/>
                        <w:b/>
                        <w:bCs/>
                        <w:sz w:val="18"/>
                        <w:szCs w:val="18"/>
                        <w:lang w:val="es-ES"/>
                      </w:rPr>
                    </w:pPr>
                    <w:r w:rsidRPr="001C6199">
                      <w:rPr>
                        <w:rFonts w:ascii="Verdana" w:hAnsi="Verdana"/>
                        <w:b/>
                        <w:bCs/>
                        <w:sz w:val="18"/>
                        <w:szCs w:val="18"/>
                        <w:lang w:val="es-ES"/>
                      </w:rPr>
                      <w:t>RESOLUCIÓN N</w:t>
                    </w:r>
                    <w:r>
                      <w:rPr>
                        <w:rFonts w:ascii="Verdana" w:hAnsi="Verdana"/>
                        <w:b/>
                        <w:bCs/>
                        <w:sz w:val="18"/>
                        <w:szCs w:val="18"/>
                        <w:lang w:val="es-ES"/>
                      </w:rPr>
                      <w:t>o.</w:t>
                    </w:r>
                    <w:r w:rsidRPr="001C6199">
                      <w:rPr>
                        <w:rFonts w:ascii="Verdana" w:hAnsi="Verdana"/>
                        <w:b/>
                        <w:bCs/>
                        <w:sz w:val="18"/>
                        <w:szCs w:val="18"/>
                        <w:lang w:val="es-ES"/>
                      </w:rPr>
                      <w:t xml:space="preserve">                         DE</w:t>
                    </w:r>
                  </w:p>
                </w:txbxContent>
              </v:textbox>
              <w10:wrap type="square"/>
            </v:shape>
          </w:pict>
        </mc:Fallback>
      </mc:AlternateContent>
    </w:r>
    <w:r w:rsidR="008B3F5C">
      <w:rPr>
        <w:noProof/>
      </w:rPr>
      <w:drawing>
        <wp:anchor distT="0" distB="0" distL="114300" distR="114300" simplePos="0" relativeHeight="251658243" behindDoc="0" locked="0" layoutInCell="1" allowOverlap="1" wp14:anchorId="0169A32C" wp14:editId="1EB042A7">
          <wp:simplePos x="0" y="0"/>
          <wp:positionH relativeFrom="column">
            <wp:posOffset>-1224819</wp:posOffset>
          </wp:positionH>
          <wp:positionV relativeFrom="paragraph">
            <wp:posOffset>-431800</wp:posOffset>
          </wp:positionV>
          <wp:extent cx="7940233" cy="12143333"/>
          <wp:effectExtent l="0" t="0" r="0" b="0"/>
          <wp:wrapNone/>
          <wp:docPr id="1521517837" name="Imagen 1521517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137958" name="Imagen 529137958"/>
                  <pic:cNvPicPr/>
                </pic:nvPicPr>
                <pic:blipFill>
                  <a:blip r:embed="rId1">
                    <a:extLst>
                      <a:ext uri="{28A0092B-C50C-407E-A947-70E740481C1C}">
                        <a14:useLocalDpi xmlns:a14="http://schemas.microsoft.com/office/drawing/2010/main" val="0"/>
                      </a:ext>
                    </a:extLst>
                  </a:blip>
                  <a:stretch>
                    <a:fillRect/>
                  </a:stretch>
                </pic:blipFill>
                <pic:spPr>
                  <a:xfrm>
                    <a:off x="0" y="0"/>
                    <a:ext cx="7940233" cy="1214333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A90F9" w14:textId="0E5A709B" w:rsidR="001C6199" w:rsidRDefault="001C6199">
    <w:pPr>
      <w:pStyle w:val="Encabezado"/>
    </w:pPr>
    <w:r>
      <w:rPr>
        <w:noProof/>
      </w:rPr>
      <w:drawing>
        <wp:anchor distT="0" distB="0" distL="114300" distR="114300" simplePos="0" relativeHeight="251658244" behindDoc="0" locked="0" layoutInCell="1" allowOverlap="1" wp14:anchorId="156C0255" wp14:editId="2E205A9C">
          <wp:simplePos x="0" y="0"/>
          <wp:positionH relativeFrom="column">
            <wp:posOffset>-1066800</wp:posOffset>
          </wp:positionH>
          <wp:positionV relativeFrom="paragraph">
            <wp:posOffset>-451485</wp:posOffset>
          </wp:positionV>
          <wp:extent cx="7940233" cy="12143333"/>
          <wp:effectExtent l="0" t="0" r="0" b="0"/>
          <wp:wrapNone/>
          <wp:docPr id="1250967237" name="Imagen 1250967237"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137958" name="Imagen 1" descr="Imagen que contiene Rectángul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940233" cy="121433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0220"/>
    <w:multiLevelType w:val="multilevel"/>
    <w:tmpl w:val="7BB2EE6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E2E3F59"/>
    <w:multiLevelType w:val="hybridMultilevel"/>
    <w:tmpl w:val="FBFCBBE8"/>
    <w:lvl w:ilvl="0" w:tplc="A50437D2">
      <w:numFmt w:val="bullet"/>
      <w:lvlText w:val="•"/>
      <w:lvlJc w:val="left"/>
      <w:pPr>
        <w:ind w:left="720" w:hanging="360"/>
      </w:pPr>
      <w:rPr>
        <w:rFonts w:hint="default"/>
        <w:lang w:val="es-ES" w:eastAsia="es-ES" w:bidi="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FD4BB7"/>
    <w:multiLevelType w:val="multilevel"/>
    <w:tmpl w:val="BBFA0ACC"/>
    <w:lvl w:ilvl="0">
      <w:start w:val="1"/>
      <w:numFmt w:val="decimal"/>
      <w:lvlText w:val="%1."/>
      <w:lvlJc w:val="left"/>
      <w:pPr>
        <w:ind w:left="720" w:hanging="720"/>
      </w:pPr>
      <w:rPr>
        <w:rFonts w:hint="default"/>
        <w:sz w:val="22"/>
      </w:rPr>
    </w:lvl>
    <w:lvl w:ilvl="1">
      <w:start w:val="2"/>
      <w:numFmt w:val="decimal"/>
      <w:lvlText w:val="%1.%2."/>
      <w:lvlJc w:val="left"/>
      <w:pPr>
        <w:ind w:left="720" w:hanging="720"/>
      </w:pPr>
      <w:rPr>
        <w:rFonts w:hint="default"/>
        <w:sz w:val="22"/>
      </w:rPr>
    </w:lvl>
    <w:lvl w:ilvl="2">
      <w:start w:val="3"/>
      <w:numFmt w:val="decimal"/>
      <w:lvlText w:val="%1.%2.%3."/>
      <w:lvlJc w:val="left"/>
      <w:pPr>
        <w:ind w:left="1080" w:hanging="108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800" w:hanging="180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2160" w:hanging="2160"/>
      </w:pPr>
      <w:rPr>
        <w:rFonts w:hint="default"/>
        <w:sz w:val="22"/>
      </w:rPr>
    </w:lvl>
    <w:lvl w:ilvl="8">
      <w:start w:val="1"/>
      <w:numFmt w:val="decimal"/>
      <w:lvlText w:val="%1.%2.%3.%4.%5.%6.%7.%8.%9."/>
      <w:lvlJc w:val="left"/>
      <w:pPr>
        <w:ind w:left="2520" w:hanging="2520"/>
      </w:pPr>
      <w:rPr>
        <w:rFonts w:hint="default"/>
        <w:sz w:val="22"/>
      </w:rPr>
    </w:lvl>
  </w:abstractNum>
  <w:abstractNum w:abstractNumId="3" w15:restartNumberingAfterBreak="0">
    <w:nsid w:val="16544FFE"/>
    <w:multiLevelType w:val="hybridMultilevel"/>
    <w:tmpl w:val="308A92D0"/>
    <w:lvl w:ilvl="0" w:tplc="FFFFFFFF">
      <w:start w:val="1"/>
      <w:numFmt w:val="lowerLetter"/>
      <w:lvlText w:val="%1)"/>
      <w:lvlJc w:val="left"/>
      <w:pPr>
        <w:ind w:left="720" w:hanging="360"/>
      </w:pPr>
    </w:lvl>
    <w:lvl w:ilvl="1" w:tplc="FFFFFFFF">
      <w:numFmt w:val="bullet"/>
      <w:lvlText w:val="-"/>
      <w:lvlJc w:val="left"/>
      <w:pPr>
        <w:ind w:left="1440" w:hanging="360"/>
      </w:pPr>
      <w:rPr>
        <w:rFonts w:ascii="Georgia" w:eastAsia="Times New Roman" w:hAnsi="Georgia" w:cs="Calibri" w:hint="default"/>
        <w:sz w:val="24"/>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6C37A5"/>
    <w:multiLevelType w:val="hybridMultilevel"/>
    <w:tmpl w:val="E79AAC12"/>
    <w:lvl w:ilvl="0" w:tplc="080A000F">
      <w:start w:val="1"/>
      <w:numFmt w:val="decimal"/>
      <w:lvlText w:val="%1."/>
      <w:lvlJc w:val="left"/>
      <w:pPr>
        <w:ind w:left="720" w:hanging="360"/>
      </w:pPr>
      <w:rPr>
        <w:rFonts w:hint="default"/>
      </w:rPr>
    </w:lvl>
    <w:lvl w:ilvl="1" w:tplc="98BE4B7E">
      <w:numFmt w:val="bullet"/>
      <w:lvlText w:val="-"/>
      <w:lvlJc w:val="left"/>
      <w:pPr>
        <w:ind w:left="1440" w:hanging="360"/>
      </w:pPr>
      <w:rPr>
        <w:rFonts w:ascii="Georgia" w:eastAsia="Times New Roman" w:hAnsi="Georgia" w:cs="Calibri" w:hint="default"/>
        <w:sz w:val="24"/>
      </w:r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6121B47"/>
    <w:multiLevelType w:val="multilevel"/>
    <w:tmpl w:val="5A1C53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3B8D4239"/>
    <w:multiLevelType w:val="hybridMultilevel"/>
    <w:tmpl w:val="77AA37BE"/>
    <w:lvl w:ilvl="0" w:tplc="98BE4B7E">
      <w:numFmt w:val="bullet"/>
      <w:lvlText w:val="-"/>
      <w:lvlJc w:val="left"/>
      <w:pPr>
        <w:ind w:left="1440" w:hanging="360"/>
      </w:pPr>
      <w:rPr>
        <w:rFonts w:ascii="Georgia" w:eastAsia="Times New Roman" w:hAnsi="Georgia" w:cs="Calibri" w:hint="default"/>
        <w:sz w:val="24"/>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7" w15:restartNumberingAfterBreak="0">
    <w:nsid w:val="43D61E31"/>
    <w:multiLevelType w:val="hybridMultilevel"/>
    <w:tmpl w:val="F9D6238C"/>
    <w:lvl w:ilvl="0" w:tplc="27E011D6">
      <w:start w:val="1"/>
      <w:numFmt w:val="lowerLetter"/>
      <w:lvlText w:val="%1)"/>
      <w:lvlJc w:val="left"/>
      <w:pPr>
        <w:ind w:left="1002" w:hanging="338"/>
      </w:pPr>
      <w:rPr>
        <w:rFonts w:hint="default"/>
        <w:spacing w:val="-1"/>
        <w:w w:val="89"/>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5D7056A"/>
    <w:multiLevelType w:val="multilevel"/>
    <w:tmpl w:val="DAEAEA26"/>
    <w:lvl w:ilvl="0">
      <w:start w:val="2"/>
      <w:numFmt w:val="decimal"/>
      <w:lvlText w:val="%1"/>
      <w:lvlJc w:val="left"/>
      <w:pPr>
        <w:ind w:left="1098" w:hanging="409"/>
      </w:pPr>
      <w:rPr>
        <w:rFonts w:hint="default"/>
        <w:lang w:val="es-ES" w:eastAsia="en-US" w:bidi="ar-SA"/>
      </w:rPr>
    </w:lvl>
    <w:lvl w:ilvl="1">
      <w:start w:val="1"/>
      <w:numFmt w:val="decimal"/>
      <w:lvlText w:val="%1.%2."/>
      <w:lvlJc w:val="left"/>
      <w:pPr>
        <w:ind w:left="1098" w:hanging="409"/>
        <w:jc w:val="right"/>
      </w:pPr>
      <w:rPr>
        <w:rFonts w:hint="default"/>
        <w:b/>
        <w:bCs/>
        <w:spacing w:val="-1"/>
        <w:w w:val="102"/>
        <w:lang w:val="es-ES" w:eastAsia="en-US" w:bidi="ar-SA"/>
      </w:rPr>
    </w:lvl>
    <w:lvl w:ilvl="2">
      <w:start w:val="1"/>
      <w:numFmt w:val="lowerLetter"/>
      <w:lvlText w:val="%3)"/>
      <w:lvlJc w:val="left"/>
      <w:pPr>
        <w:ind w:left="1055" w:hanging="337"/>
        <w:jc w:val="right"/>
      </w:pPr>
      <w:rPr>
        <w:rFonts w:hint="default"/>
        <w:spacing w:val="-1"/>
        <w:w w:val="90"/>
        <w:lang w:val="es-ES" w:eastAsia="en-US" w:bidi="ar-SA"/>
      </w:rPr>
    </w:lvl>
    <w:lvl w:ilvl="3">
      <w:numFmt w:val="bullet"/>
      <w:lvlText w:val="-"/>
      <w:lvlJc w:val="left"/>
      <w:pPr>
        <w:ind w:left="1621" w:hanging="336"/>
      </w:pPr>
      <w:rPr>
        <w:rFonts w:ascii="Arial" w:eastAsia="Arial" w:hAnsi="Arial" w:cs="Arial" w:hint="default"/>
        <w:w w:val="97"/>
        <w:sz w:val="22"/>
        <w:szCs w:val="22"/>
        <w:lang w:val="es-ES" w:eastAsia="en-US" w:bidi="ar-SA"/>
      </w:rPr>
    </w:lvl>
    <w:lvl w:ilvl="4">
      <w:numFmt w:val="bullet"/>
      <w:lvlText w:val="•"/>
      <w:lvlJc w:val="left"/>
      <w:pPr>
        <w:ind w:left="2749" w:hanging="336"/>
      </w:pPr>
      <w:rPr>
        <w:rFonts w:hint="default"/>
        <w:lang w:val="es-ES" w:eastAsia="en-US" w:bidi="ar-SA"/>
      </w:rPr>
    </w:lvl>
    <w:lvl w:ilvl="5">
      <w:numFmt w:val="bullet"/>
      <w:lvlText w:val="•"/>
      <w:lvlJc w:val="left"/>
      <w:pPr>
        <w:ind w:left="3198" w:hanging="336"/>
      </w:pPr>
      <w:rPr>
        <w:rFonts w:hint="default"/>
        <w:lang w:val="es-ES" w:eastAsia="en-US" w:bidi="ar-SA"/>
      </w:rPr>
    </w:lvl>
    <w:lvl w:ilvl="6">
      <w:numFmt w:val="bullet"/>
      <w:lvlText w:val="•"/>
      <w:lvlJc w:val="left"/>
      <w:pPr>
        <w:ind w:left="3648" w:hanging="336"/>
      </w:pPr>
      <w:rPr>
        <w:rFonts w:hint="default"/>
        <w:lang w:val="es-ES" w:eastAsia="en-US" w:bidi="ar-SA"/>
      </w:rPr>
    </w:lvl>
    <w:lvl w:ilvl="7">
      <w:numFmt w:val="bullet"/>
      <w:lvlText w:val="•"/>
      <w:lvlJc w:val="left"/>
      <w:pPr>
        <w:ind w:left="4097" w:hanging="336"/>
      </w:pPr>
      <w:rPr>
        <w:rFonts w:hint="default"/>
        <w:lang w:val="es-ES" w:eastAsia="en-US" w:bidi="ar-SA"/>
      </w:rPr>
    </w:lvl>
    <w:lvl w:ilvl="8">
      <w:numFmt w:val="bullet"/>
      <w:lvlText w:val="•"/>
      <w:lvlJc w:val="left"/>
      <w:pPr>
        <w:ind w:left="4547" w:hanging="336"/>
      </w:pPr>
      <w:rPr>
        <w:rFonts w:hint="default"/>
        <w:lang w:val="es-ES" w:eastAsia="en-US" w:bidi="ar-SA"/>
      </w:rPr>
    </w:lvl>
  </w:abstractNum>
  <w:abstractNum w:abstractNumId="9" w15:restartNumberingAfterBreak="0">
    <w:nsid w:val="4CD25F6D"/>
    <w:multiLevelType w:val="multilevel"/>
    <w:tmpl w:val="5E30C22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4E0D1E08"/>
    <w:multiLevelType w:val="hybridMultilevel"/>
    <w:tmpl w:val="82240754"/>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1" w15:restartNumberingAfterBreak="0">
    <w:nsid w:val="714C49E1"/>
    <w:multiLevelType w:val="multilevel"/>
    <w:tmpl w:val="1D48A8A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numFmt w:val="bullet"/>
      <w:lvlText w:val="-"/>
      <w:lvlJc w:val="left"/>
      <w:pPr>
        <w:ind w:left="360" w:hanging="360"/>
      </w:pPr>
      <w:rPr>
        <w:rFonts w:ascii="Georgia" w:eastAsia="Times New Roman" w:hAnsi="Georgia" w:cs="Calibri" w:hint="default"/>
        <w:sz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2" w15:restartNumberingAfterBreak="0">
    <w:nsid w:val="785652F5"/>
    <w:multiLevelType w:val="hybridMultilevel"/>
    <w:tmpl w:val="80F6C4B2"/>
    <w:lvl w:ilvl="0" w:tplc="6B147B86">
      <w:start w:val="1"/>
      <w:numFmt w:val="decimal"/>
      <w:lvlText w:val="%1."/>
      <w:lvlJc w:val="left"/>
      <w:pPr>
        <w:ind w:left="656" w:hanging="334"/>
      </w:pPr>
      <w:rPr>
        <w:rFonts w:hint="default"/>
        <w:b/>
        <w:bCs/>
        <w:spacing w:val="-1"/>
        <w:w w:val="100"/>
        <w:lang w:val="es-ES" w:eastAsia="en-US" w:bidi="ar-SA"/>
      </w:rPr>
    </w:lvl>
    <w:lvl w:ilvl="1" w:tplc="27E011D6">
      <w:start w:val="1"/>
      <w:numFmt w:val="lowerLetter"/>
      <w:lvlText w:val="%2)"/>
      <w:lvlJc w:val="left"/>
      <w:pPr>
        <w:ind w:left="1002" w:hanging="338"/>
      </w:pPr>
      <w:rPr>
        <w:rFonts w:hint="default"/>
        <w:spacing w:val="-1"/>
        <w:w w:val="89"/>
        <w:lang w:val="es-ES" w:eastAsia="en-US" w:bidi="ar-SA"/>
      </w:rPr>
    </w:lvl>
    <w:lvl w:ilvl="2" w:tplc="9DE276EA">
      <w:numFmt w:val="bullet"/>
      <w:lvlText w:val="-"/>
      <w:lvlJc w:val="left"/>
      <w:pPr>
        <w:ind w:left="1690" w:hanging="348"/>
      </w:pPr>
      <w:rPr>
        <w:rFonts w:ascii="Arial" w:eastAsia="Arial" w:hAnsi="Arial" w:cs="Arial" w:hint="default"/>
        <w:w w:val="97"/>
        <w:sz w:val="22"/>
        <w:szCs w:val="22"/>
        <w:lang w:val="es-ES" w:eastAsia="en-US" w:bidi="ar-SA"/>
      </w:rPr>
    </w:lvl>
    <w:lvl w:ilvl="3" w:tplc="5A24A884">
      <w:numFmt w:val="bullet"/>
      <w:lvlText w:val="•"/>
      <w:lvlJc w:val="left"/>
      <w:pPr>
        <w:ind w:left="2632" w:hanging="348"/>
      </w:pPr>
      <w:rPr>
        <w:rFonts w:hint="default"/>
        <w:lang w:val="es-ES" w:eastAsia="en-US" w:bidi="ar-SA"/>
      </w:rPr>
    </w:lvl>
    <w:lvl w:ilvl="4" w:tplc="52EC7C52">
      <w:numFmt w:val="bullet"/>
      <w:lvlText w:val="•"/>
      <w:lvlJc w:val="left"/>
      <w:pPr>
        <w:ind w:left="3565" w:hanging="348"/>
      </w:pPr>
      <w:rPr>
        <w:rFonts w:hint="default"/>
        <w:lang w:val="es-ES" w:eastAsia="en-US" w:bidi="ar-SA"/>
      </w:rPr>
    </w:lvl>
    <w:lvl w:ilvl="5" w:tplc="E0F845B2">
      <w:numFmt w:val="bullet"/>
      <w:lvlText w:val="•"/>
      <w:lvlJc w:val="left"/>
      <w:pPr>
        <w:ind w:left="4497" w:hanging="348"/>
      </w:pPr>
      <w:rPr>
        <w:rFonts w:hint="default"/>
        <w:lang w:val="es-ES" w:eastAsia="en-US" w:bidi="ar-SA"/>
      </w:rPr>
    </w:lvl>
    <w:lvl w:ilvl="6" w:tplc="1BB67404">
      <w:numFmt w:val="bullet"/>
      <w:lvlText w:val="•"/>
      <w:lvlJc w:val="left"/>
      <w:pPr>
        <w:ind w:left="5430" w:hanging="348"/>
      </w:pPr>
      <w:rPr>
        <w:rFonts w:hint="default"/>
        <w:lang w:val="es-ES" w:eastAsia="en-US" w:bidi="ar-SA"/>
      </w:rPr>
    </w:lvl>
    <w:lvl w:ilvl="7" w:tplc="4E28B4FC">
      <w:numFmt w:val="bullet"/>
      <w:lvlText w:val="•"/>
      <w:lvlJc w:val="left"/>
      <w:pPr>
        <w:ind w:left="6362" w:hanging="348"/>
      </w:pPr>
      <w:rPr>
        <w:rFonts w:hint="default"/>
        <w:lang w:val="es-ES" w:eastAsia="en-US" w:bidi="ar-SA"/>
      </w:rPr>
    </w:lvl>
    <w:lvl w:ilvl="8" w:tplc="D3F863AC">
      <w:numFmt w:val="bullet"/>
      <w:lvlText w:val="•"/>
      <w:lvlJc w:val="left"/>
      <w:pPr>
        <w:ind w:left="7295" w:hanging="348"/>
      </w:pPr>
      <w:rPr>
        <w:rFonts w:hint="default"/>
        <w:lang w:val="es-ES" w:eastAsia="en-US" w:bidi="ar-SA"/>
      </w:rPr>
    </w:lvl>
  </w:abstractNum>
  <w:abstractNum w:abstractNumId="13" w15:restartNumberingAfterBreak="0">
    <w:nsid w:val="7A9D2C13"/>
    <w:multiLevelType w:val="hybridMultilevel"/>
    <w:tmpl w:val="4B429B54"/>
    <w:lvl w:ilvl="0" w:tplc="98BE4B7E">
      <w:numFmt w:val="bullet"/>
      <w:lvlText w:val="-"/>
      <w:lvlJc w:val="left"/>
      <w:pPr>
        <w:ind w:left="1440" w:hanging="360"/>
      </w:pPr>
      <w:rPr>
        <w:rFonts w:ascii="Georgia" w:eastAsia="Times New Roman" w:hAnsi="Georgia" w:cs="Calibri" w:hint="default"/>
        <w:sz w:val="24"/>
      </w:r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num w:numId="1" w16cid:durableId="1632907103">
    <w:abstractNumId w:val="12"/>
  </w:num>
  <w:num w:numId="2" w16cid:durableId="302080713">
    <w:abstractNumId w:val="1"/>
  </w:num>
  <w:num w:numId="3" w16cid:durableId="755396697">
    <w:abstractNumId w:val="7"/>
  </w:num>
  <w:num w:numId="4" w16cid:durableId="1024788943">
    <w:abstractNumId w:val="8"/>
  </w:num>
  <w:num w:numId="5" w16cid:durableId="1433479495">
    <w:abstractNumId w:val="0"/>
  </w:num>
  <w:num w:numId="6" w16cid:durableId="1146969983">
    <w:abstractNumId w:val="9"/>
  </w:num>
  <w:num w:numId="7" w16cid:durableId="1479227429">
    <w:abstractNumId w:val="2"/>
  </w:num>
  <w:num w:numId="8" w16cid:durableId="1258637549">
    <w:abstractNumId w:val="5"/>
  </w:num>
  <w:num w:numId="9" w16cid:durableId="56098933">
    <w:abstractNumId w:val="11"/>
  </w:num>
  <w:num w:numId="10" w16cid:durableId="1209029781">
    <w:abstractNumId w:val="3"/>
  </w:num>
  <w:num w:numId="11" w16cid:durableId="263465558">
    <w:abstractNumId w:val="13"/>
  </w:num>
  <w:num w:numId="12" w16cid:durableId="1529175871">
    <w:abstractNumId w:val="4"/>
  </w:num>
  <w:num w:numId="13" w16cid:durableId="808861079">
    <w:abstractNumId w:val="6"/>
  </w:num>
  <w:num w:numId="14" w16cid:durableId="18941282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03677"/>
    <w:rsid w:val="0000551B"/>
    <w:rsid w:val="000103BB"/>
    <w:rsid w:val="0002381F"/>
    <w:rsid w:val="00023B8A"/>
    <w:rsid w:val="000247E6"/>
    <w:rsid w:val="00027C21"/>
    <w:rsid w:val="00031423"/>
    <w:rsid w:val="00035DAF"/>
    <w:rsid w:val="00036411"/>
    <w:rsid w:val="00037468"/>
    <w:rsid w:val="00042A1D"/>
    <w:rsid w:val="00045216"/>
    <w:rsid w:val="00047199"/>
    <w:rsid w:val="00051086"/>
    <w:rsid w:val="00055FFC"/>
    <w:rsid w:val="0005699C"/>
    <w:rsid w:val="00061C5F"/>
    <w:rsid w:val="000631B3"/>
    <w:rsid w:val="000638B2"/>
    <w:rsid w:val="000701F9"/>
    <w:rsid w:val="000704E6"/>
    <w:rsid w:val="00072099"/>
    <w:rsid w:val="00074E62"/>
    <w:rsid w:val="00076611"/>
    <w:rsid w:val="00076EAC"/>
    <w:rsid w:val="00076F03"/>
    <w:rsid w:val="00084DE6"/>
    <w:rsid w:val="00085787"/>
    <w:rsid w:val="00087427"/>
    <w:rsid w:val="00091B50"/>
    <w:rsid w:val="00092294"/>
    <w:rsid w:val="00097058"/>
    <w:rsid w:val="000A2314"/>
    <w:rsid w:val="000A4A9C"/>
    <w:rsid w:val="000A535E"/>
    <w:rsid w:val="000A7F8F"/>
    <w:rsid w:val="000B039F"/>
    <w:rsid w:val="000B224D"/>
    <w:rsid w:val="000B2A93"/>
    <w:rsid w:val="000C2EFB"/>
    <w:rsid w:val="000C658E"/>
    <w:rsid w:val="000C6C99"/>
    <w:rsid w:val="000D29C9"/>
    <w:rsid w:val="000D599F"/>
    <w:rsid w:val="000E4C1A"/>
    <w:rsid w:val="000F0BE5"/>
    <w:rsid w:val="000F27A4"/>
    <w:rsid w:val="000F4B3E"/>
    <w:rsid w:val="00101BBC"/>
    <w:rsid w:val="0010647E"/>
    <w:rsid w:val="001110CF"/>
    <w:rsid w:val="00111951"/>
    <w:rsid w:val="00113A65"/>
    <w:rsid w:val="0012080A"/>
    <w:rsid w:val="00125EF5"/>
    <w:rsid w:val="00130968"/>
    <w:rsid w:val="00130B98"/>
    <w:rsid w:val="00132FF8"/>
    <w:rsid w:val="00135F90"/>
    <w:rsid w:val="001421FB"/>
    <w:rsid w:val="0014247B"/>
    <w:rsid w:val="00144143"/>
    <w:rsid w:val="001443E1"/>
    <w:rsid w:val="00152DEC"/>
    <w:rsid w:val="0015367F"/>
    <w:rsid w:val="001607B3"/>
    <w:rsid w:val="00161D80"/>
    <w:rsid w:val="00162391"/>
    <w:rsid w:val="001657D5"/>
    <w:rsid w:val="00166604"/>
    <w:rsid w:val="001756A1"/>
    <w:rsid w:val="00182E66"/>
    <w:rsid w:val="001915EC"/>
    <w:rsid w:val="00196AD3"/>
    <w:rsid w:val="001A42CE"/>
    <w:rsid w:val="001A4FAA"/>
    <w:rsid w:val="001B05BE"/>
    <w:rsid w:val="001C1752"/>
    <w:rsid w:val="001C2FE3"/>
    <w:rsid w:val="001C4740"/>
    <w:rsid w:val="001C6199"/>
    <w:rsid w:val="001D1AB7"/>
    <w:rsid w:val="001D2C28"/>
    <w:rsid w:val="001D5424"/>
    <w:rsid w:val="001D7B7E"/>
    <w:rsid w:val="001F43E4"/>
    <w:rsid w:val="00202199"/>
    <w:rsid w:val="002027C9"/>
    <w:rsid w:val="00204C2D"/>
    <w:rsid w:val="00207D84"/>
    <w:rsid w:val="0021177A"/>
    <w:rsid w:val="0021185B"/>
    <w:rsid w:val="00212EE7"/>
    <w:rsid w:val="00215048"/>
    <w:rsid w:val="00215D4A"/>
    <w:rsid w:val="00217FD7"/>
    <w:rsid w:val="002205D6"/>
    <w:rsid w:val="00220B1C"/>
    <w:rsid w:val="00222701"/>
    <w:rsid w:val="00224938"/>
    <w:rsid w:val="00227D9F"/>
    <w:rsid w:val="0023179C"/>
    <w:rsid w:val="00231821"/>
    <w:rsid w:val="00231D9A"/>
    <w:rsid w:val="00232DCF"/>
    <w:rsid w:val="002445D3"/>
    <w:rsid w:val="002447B3"/>
    <w:rsid w:val="00245BB0"/>
    <w:rsid w:val="00246B12"/>
    <w:rsid w:val="00250EEE"/>
    <w:rsid w:val="002511C5"/>
    <w:rsid w:val="00252054"/>
    <w:rsid w:val="00252055"/>
    <w:rsid w:val="00254207"/>
    <w:rsid w:val="0025467F"/>
    <w:rsid w:val="00255E04"/>
    <w:rsid w:val="00260BFD"/>
    <w:rsid w:val="0026750A"/>
    <w:rsid w:val="00267E26"/>
    <w:rsid w:val="002710B4"/>
    <w:rsid w:val="00273020"/>
    <w:rsid w:val="00274A6C"/>
    <w:rsid w:val="00284308"/>
    <w:rsid w:val="002878F1"/>
    <w:rsid w:val="00291FE3"/>
    <w:rsid w:val="00293FC4"/>
    <w:rsid w:val="002A285C"/>
    <w:rsid w:val="002D2304"/>
    <w:rsid w:val="002D304C"/>
    <w:rsid w:val="002E1569"/>
    <w:rsid w:val="002E3428"/>
    <w:rsid w:val="002E3A2C"/>
    <w:rsid w:val="002E6136"/>
    <w:rsid w:val="002E686E"/>
    <w:rsid w:val="002E7BB9"/>
    <w:rsid w:val="002F7BC5"/>
    <w:rsid w:val="003042A2"/>
    <w:rsid w:val="003111F7"/>
    <w:rsid w:val="00312D4B"/>
    <w:rsid w:val="0032478D"/>
    <w:rsid w:val="0032547F"/>
    <w:rsid w:val="00332094"/>
    <w:rsid w:val="00333C85"/>
    <w:rsid w:val="00340328"/>
    <w:rsid w:val="003410A6"/>
    <w:rsid w:val="00351E27"/>
    <w:rsid w:val="00352677"/>
    <w:rsid w:val="00364271"/>
    <w:rsid w:val="003646E3"/>
    <w:rsid w:val="00366262"/>
    <w:rsid w:val="00371F3A"/>
    <w:rsid w:val="00375E04"/>
    <w:rsid w:val="00381A6F"/>
    <w:rsid w:val="00381ECB"/>
    <w:rsid w:val="00382689"/>
    <w:rsid w:val="003A0436"/>
    <w:rsid w:val="003A6B02"/>
    <w:rsid w:val="003B6F8A"/>
    <w:rsid w:val="003C459B"/>
    <w:rsid w:val="003D5CD2"/>
    <w:rsid w:val="003D6E5D"/>
    <w:rsid w:val="003E222D"/>
    <w:rsid w:val="003E30F3"/>
    <w:rsid w:val="003F281F"/>
    <w:rsid w:val="003F41CF"/>
    <w:rsid w:val="003F532D"/>
    <w:rsid w:val="003F60B9"/>
    <w:rsid w:val="003F61B7"/>
    <w:rsid w:val="003F6E2F"/>
    <w:rsid w:val="003F748C"/>
    <w:rsid w:val="0040013A"/>
    <w:rsid w:val="004022BD"/>
    <w:rsid w:val="00403F6C"/>
    <w:rsid w:val="0040541F"/>
    <w:rsid w:val="00407A81"/>
    <w:rsid w:val="00432FA4"/>
    <w:rsid w:val="00435565"/>
    <w:rsid w:val="00437051"/>
    <w:rsid w:val="004377E3"/>
    <w:rsid w:val="0044308E"/>
    <w:rsid w:val="0044444A"/>
    <w:rsid w:val="00451D78"/>
    <w:rsid w:val="00461DE1"/>
    <w:rsid w:val="0046474D"/>
    <w:rsid w:val="004652E8"/>
    <w:rsid w:val="00466FC7"/>
    <w:rsid w:val="00467843"/>
    <w:rsid w:val="0047014C"/>
    <w:rsid w:val="00481DD0"/>
    <w:rsid w:val="0048209D"/>
    <w:rsid w:val="00483D66"/>
    <w:rsid w:val="004849B7"/>
    <w:rsid w:val="00486328"/>
    <w:rsid w:val="00487F38"/>
    <w:rsid w:val="004918E2"/>
    <w:rsid w:val="004946E2"/>
    <w:rsid w:val="00495CFD"/>
    <w:rsid w:val="00495EA7"/>
    <w:rsid w:val="004A14B6"/>
    <w:rsid w:val="004B3A50"/>
    <w:rsid w:val="004B47FF"/>
    <w:rsid w:val="004C3936"/>
    <w:rsid w:val="004C7024"/>
    <w:rsid w:val="004C703B"/>
    <w:rsid w:val="004D3342"/>
    <w:rsid w:val="004D3667"/>
    <w:rsid w:val="004E0EB4"/>
    <w:rsid w:val="004F442A"/>
    <w:rsid w:val="00502E0B"/>
    <w:rsid w:val="005034C4"/>
    <w:rsid w:val="00503704"/>
    <w:rsid w:val="00503DA8"/>
    <w:rsid w:val="00512340"/>
    <w:rsid w:val="005124E4"/>
    <w:rsid w:val="00522BD9"/>
    <w:rsid w:val="0052395C"/>
    <w:rsid w:val="005275BC"/>
    <w:rsid w:val="00542828"/>
    <w:rsid w:val="0054641E"/>
    <w:rsid w:val="00562468"/>
    <w:rsid w:val="0057085E"/>
    <w:rsid w:val="00574089"/>
    <w:rsid w:val="0057452A"/>
    <w:rsid w:val="0057562A"/>
    <w:rsid w:val="005772AD"/>
    <w:rsid w:val="005864F8"/>
    <w:rsid w:val="005910FE"/>
    <w:rsid w:val="00595B53"/>
    <w:rsid w:val="00595F98"/>
    <w:rsid w:val="005A0242"/>
    <w:rsid w:val="005A134F"/>
    <w:rsid w:val="005A14B7"/>
    <w:rsid w:val="005A1943"/>
    <w:rsid w:val="005A1C92"/>
    <w:rsid w:val="005A335F"/>
    <w:rsid w:val="005A4F22"/>
    <w:rsid w:val="005A63CD"/>
    <w:rsid w:val="005A6B84"/>
    <w:rsid w:val="005A7D93"/>
    <w:rsid w:val="005B262F"/>
    <w:rsid w:val="005B3257"/>
    <w:rsid w:val="005C3CEC"/>
    <w:rsid w:val="005C62F9"/>
    <w:rsid w:val="005C7639"/>
    <w:rsid w:val="005D2481"/>
    <w:rsid w:val="005E6596"/>
    <w:rsid w:val="005E70B7"/>
    <w:rsid w:val="005F5706"/>
    <w:rsid w:val="005F7F42"/>
    <w:rsid w:val="006034A7"/>
    <w:rsid w:val="00612740"/>
    <w:rsid w:val="00613C98"/>
    <w:rsid w:val="00621B05"/>
    <w:rsid w:val="00623B9A"/>
    <w:rsid w:val="00625ACC"/>
    <w:rsid w:val="0062717C"/>
    <w:rsid w:val="00630944"/>
    <w:rsid w:val="00633C25"/>
    <w:rsid w:val="006365DE"/>
    <w:rsid w:val="006424AC"/>
    <w:rsid w:val="006444C0"/>
    <w:rsid w:val="00650413"/>
    <w:rsid w:val="00652121"/>
    <w:rsid w:val="00652732"/>
    <w:rsid w:val="00655B2A"/>
    <w:rsid w:val="0065600C"/>
    <w:rsid w:val="00656DB7"/>
    <w:rsid w:val="00660B3A"/>
    <w:rsid w:val="00662D5A"/>
    <w:rsid w:val="00663FCE"/>
    <w:rsid w:val="00665D13"/>
    <w:rsid w:val="00684014"/>
    <w:rsid w:val="00685C71"/>
    <w:rsid w:val="006863F5"/>
    <w:rsid w:val="00686696"/>
    <w:rsid w:val="0068774C"/>
    <w:rsid w:val="00692976"/>
    <w:rsid w:val="006A1D88"/>
    <w:rsid w:val="006A2F12"/>
    <w:rsid w:val="006A3D59"/>
    <w:rsid w:val="006A6C9C"/>
    <w:rsid w:val="006A751F"/>
    <w:rsid w:val="006B0122"/>
    <w:rsid w:val="006C4464"/>
    <w:rsid w:val="006C5054"/>
    <w:rsid w:val="006D13D6"/>
    <w:rsid w:val="006D1446"/>
    <w:rsid w:val="006D2BDC"/>
    <w:rsid w:val="006D3CC3"/>
    <w:rsid w:val="006E15EC"/>
    <w:rsid w:val="006E20AC"/>
    <w:rsid w:val="006E5BAD"/>
    <w:rsid w:val="006E5D94"/>
    <w:rsid w:val="006E7CC5"/>
    <w:rsid w:val="006F483C"/>
    <w:rsid w:val="006F71A8"/>
    <w:rsid w:val="00701C1B"/>
    <w:rsid w:val="00703C78"/>
    <w:rsid w:val="00704A88"/>
    <w:rsid w:val="007053CC"/>
    <w:rsid w:val="007231E8"/>
    <w:rsid w:val="007369FA"/>
    <w:rsid w:val="0074143C"/>
    <w:rsid w:val="00741A18"/>
    <w:rsid w:val="00747550"/>
    <w:rsid w:val="0075141B"/>
    <w:rsid w:val="00754553"/>
    <w:rsid w:val="00756BC1"/>
    <w:rsid w:val="00760BE4"/>
    <w:rsid w:val="0076244E"/>
    <w:rsid w:val="00765F6A"/>
    <w:rsid w:val="00767769"/>
    <w:rsid w:val="00772E9C"/>
    <w:rsid w:val="00777A44"/>
    <w:rsid w:val="007819DA"/>
    <w:rsid w:val="00784FBA"/>
    <w:rsid w:val="00790998"/>
    <w:rsid w:val="00795033"/>
    <w:rsid w:val="00795B47"/>
    <w:rsid w:val="007A0561"/>
    <w:rsid w:val="007A6CDA"/>
    <w:rsid w:val="007A7177"/>
    <w:rsid w:val="007A7F0D"/>
    <w:rsid w:val="007B057F"/>
    <w:rsid w:val="007B0D3E"/>
    <w:rsid w:val="007C4750"/>
    <w:rsid w:val="007C4DD6"/>
    <w:rsid w:val="007D48BA"/>
    <w:rsid w:val="007D656A"/>
    <w:rsid w:val="007E27ED"/>
    <w:rsid w:val="007E2ADE"/>
    <w:rsid w:val="007F7B10"/>
    <w:rsid w:val="00804781"/>
    <w:rsid w:val="008054A4"/>
    <w:rsid w:val="00807335"/>
    <w:rsid w:val="0081519D"/>
    <w:rsid w:val="008218BA"/>
    <w:rsid w:val="0082267A"/>
    <w:rsid w:val="00822C44"/>
    <w:rsid w:val="00826C69"/>
    <w:rsid w:val="00827ECF"/>
    <w:rsid w:val="00830C2E"/>
    <w:rsid w:val="00833E60"/>
    <w:rsid w:val="00835908"/>
    <w:rsid w:val="008362E0"/>
    <w:rsid w:val="00837127"/>
    <w:rsid w:val="008448D0"/>
    <w:rsid w:val="00847102"/>
    <w:rsid w:val="008479A8"/>
    <w:rsid w:val="00856D85"/>
    <w:rsid w:val="00857134"/>
    <w:rsid w:val="0086018B"/>
    <w:rsid w:val="00863004"/>
    <w:rsid w:val="008630E8"/>
    <w:rsid w:val="00864889"/>
    <w:rsid w:val="00867AA2"/>
    <w:rsid w:val="0087218F"/>
    <w:rsid w:val="008728F9"/>
    <w:rsid w:val="00877880"/>
    <w:rsid w:val="00885225"/>
    <w:rsid w:val="00886562"/>
    <w:rsid w:val="00891D54"/>
    <w:rsid w:val="00893B52"/>
    <w:rsid w:val="0089429C"/>
    <w:rsid w:val="008954FA"/>
    <w:rsid w:val="008A54E5"/>
    <w:rsid w:val="008B0056"/>
    <w:rsid w:val="008B0DEA"/>
    <w:rsid w:val="008B3175"/>
    <w:rsid w:val="008B3F5C"/>
    <w:rsid w:val="008B4B80"/>
    <w:rsid w:val="008B4EBE"/>
    <w:rsid w:val="008B63A2"/>
    <w:rsid w:val="008C0503"/>
    <w:rsid w:val="008C301C"/>
    <w:rsid w:val="008C60EC"/>
    <w:rsid w:val="008C7576"/>
    <w:rsid w:val="008C78A3"/>
    <w:rsid w:val="008D33FD"/>
    <w:rsid w:val="008D54A6"/>
    <w:rsid w:val="008E2951"/>
    <w:rsid w:val="008E3270"/>
    <w:rsid w:val="008E545F"/>
    <w:rsid w:val="008F281A"/>
    <w:rsid w:val="008F3905"/>
    <w:rsid w:val="009068CD"/>
    <w:rsid w:val="0091256F"/>
    <w:rsid w:val="0091397B"/>
    <w:rsid w:val="00913B54"/>
    <w:rsid w:val="009144A5"/>
    <w:rsid w:val="009152C0"/>
    <w:rsid w:val="009243BE"/>
    <w:rsid w:val="00930395"/>
    <w:rsid w:val="009326DA"/>
    <w:rsid w:val="00937C1D"/>
    <w:rsid w:val="009421D7"/>
    <w:rsid w:val="00942E35"/>
    <w:rsid w:val="0094460B"/>
    <w:rsid w:val="00945A2E"/>
    <w:rsid w:val="00956834"/>
    <w:rsid w:val="009610B1"/>
    <w:rsid w:val="009627EF"/>
    <w:rsid w:val="009662E4"/>
    <w:rsid w:val="00971D70"/>
    <w:rsid w:val="00972FFF"/>
    <w:rsid w:val="00975354"/>
    <w:rsid w:val="00981E60"/>
    <w:rsid w:val="0098337B"/>
    <w:rsid w:val="00987706"/>
    <w:rsid w:val="00993E8C"/>
    <w:rsid w:val="00995129"/>
    <w:rsid w:val="00995E42"/>
    <w:rsid w:val="009A06F9"/>
    <w:rsid w:val="009A1F6C"/>
    <w:rsid w:val="009A3673"/>
    <w:rsid w:val="009A5892"/>
    <w:rsid w:val="009B064F"/>
    <w:rsid w:val="009B6BBE"/>
    <w:rsid w:val="009B723F"/>
    <w:rsid w:val="009C02D0"/>
    <w:rsid w:val="009C097C"/>
    <w:rsid w:val="009C0C15"/>
    <w:rsid w:val="009C23C8"/>
    <w:rsid w:val="009C2B6F"/>
    <w:rsid w:val="009C43D7"/>
    <w:rsid w:val="009C6B2D"/>
    <w:rsid w:val="009D13FE"/>
    <w:rsid w:val="009D666C"/>
    <w:rsid w:val="009D7E18"/>
    <w:rsid w:val="009E7789"/>
    <w:rsid w:val="009F5013"/>
    <w:rsid w:val="009F56DB"/>
    <w:rsid w:val="009F70A8"/>
    <w:rsid w:val="00A017E7"/>
    <w:rsid w:val="00A03110"/>
    <w:rsid w:val="00A0375B"/>
    <w:rsid w:val="00A03D16"/>
    <w:rsid w:val="00A041C8"/>
    <w:rsid w:val="00A06E71"/>
    <w:rsid w:val="00A0721A"/>
    <w:rsid w:val="00A12414"/>
    <w:rsid w:val="00A20BFF"/>
    <w:rsid w:val="00A3482A"/>
    <w:rsid w:val="00A35463"/>
    <w:rsid w:val="00A35859"/>
    <w:rsid w:val="00A36D5E"/>
    <w:rsid w:val="00A40BC9"/>
    <w:rsid w:val="00A424AF"/>
    <w:rsid w:val="00A42C02"/>
    <w:rsid w:val="00A4368E"/>
    <w:rsid w:val="00A45E82"/>
    <w:rsid w:val="00A50754"/>
    <w:rsid w:val="00A51844"/>
    <w:rsid w:val="00A51A05"/>
    <w:rsid w:val="00A52A53"/>
    <w:rsid w:val="00A5328D"/>
    <w:rsid w:val="00A53C69"/>
    <w:rsid w:val="00A5758B"/>
    <w:rsid w:val="00A606D2"/>
    <w:rsid w:val="00A62947"/>
    <w:rsid w:val="00A67B39"/>
    <w:rsid w:val="00A84087"/>
    <w:rsid w:val="00A850F6"/>
    <w:rsid w:val="00A854C0"/>
    <w:rsid w:val="00A87840"/>
    <w:rsid w:val="00A87D1F"/>
    <w:rsid w:val="00A907D7"/>
    <w:rsid w:val="00AB4109"/>
    <w:rsid w:val="00AC3B69"/>
    <w:rsid w:val="00AC3D5A"/>
    <w:rsid w:val="00AD19E7"/>
    <w:rsid w:val="00AD6FBC"/>
    <w:rsid w:val="00AE5B27"/>
    <w:rsid w:val="00AE61FE"/>
    <w:rsid w:val="00AE6DF0"/>
    <w:rsid w:val="00AF060B"/>
    <w:rsid w:val="00AF0971"/>
    <w:rsid w:val="00AF49C4"/>
    <w:rsid w:val="00AF5468"/>
    <w:rsid w:val="00AF5B60"/>
    <w:rsid w:val="00B03632"/>
    <w:rsid w:val="00B134D1"/>
    <w:rsid w:val="00B13BD8"/>
    <w:rsid w:val="00B145AA"/>
    <w:rsid w:val="00B17119"/>
    <w:rsid w:val="00B22305"/>
    <w:rsid w:val="00B248F1"/>
    <w:rsid w:val="00B271AC"/>
    <w:rsid w:val="00B27C24"/>
    <w:rsid w:val="00B40771"/>
    <w:rsid w:val="00B530BD"/>
    <w:rsid w:val="00B649D9"/>
    <w:rsid w:val="00B6626C"/>
    <w:rsid w:val="00B72916"/>
    <w:rsid w:val="00B8091A"/>
    <w:rsid w:val="00B85388"/>
    <w:rsid w:val="00B8774B"/>
    <w:rsid w:val="00B91D81"/>
    <w:rsid w:val="00B94DF5"/>
    <w:rsid w:val="00B97A40"/>
    <w:rsid w:val="00B97EA2"/>
    <w:rsid w:val="00BA4E3E"/>
    <w:rsid w:val="00BB1580"/>
    <w:rsid w:val="00BB7906"/>
    <w:rsid w:val="00BB797D"/>
    <w:rsid w:val="00BC55A5"/>
    <w:rsid w:val="00BD66AE"/>
    <w:rsid w:val="00BD7C9E"/>
    <w:rsid w:val="00BD7E34"/>
    <w:rsid w:val="00BE08A3"/>
    <w:rsid w:val="00BE260D"/>
    <w:rsid w:val="00BE58F3"/>
    <w:rsid w:val="00BE7B70"/>
    <w:rsid w:val="00C00711"/>
    <w:rsid w:val="00C018F5"/>
    <w:rsid w:val="00C02A50"/>
    <w:rsid w:val="00C069D6"/>
    <w:rsid w:val="00C201C5"/>
    <w:rsid w:val="00C24344"/>
    <w:rsid w:val="00C4165A"/>
    <w:rsid w:val="00C42B15"/>
    <w:rsid w:val="00C443C7"/>
    <w:rsid w:val="00C448D9"/>
    <w:rsid w:val="00C53DB9"/>
    <w:rsid w:val="00C60E59"/>
    <w:rsid w:val="00C65DA2"/>
    <w:rsid w:val="00C827B3"/>
    <w:rsid w:val="00C82A03"/>
    <w:rsid w:val="00C84B0D"/>
    <w:rsid w:val="00CA63E0"/>
    <w:rsid w:val="00CA7CC0"/>
    <w:rsid w:val="00CB3AB6"/>
    <w:rsid w:val="00CB4DA3"/>
    <w:rsid w:val="00CB6AAE"/>
    <w:rsid w:val="00CC1608"/>
    <w:rsid w:val="00CE1C7E"/>
    <w:rsid w:val="00CE1DFC"/>
    <w:rsid w:val="00CE278F"/>
    <w:rsid w:val="00CE4019"/>
    <w:rsid w:val="00CE5265"/>
    <w:rsid w:val="00CF0B27"/>
    <w:rsid w:val="00CF23BB"/>
    <w:rsid w:val="00CF2618"/>
    <w:rsid w:val="00CF594E"/>
    <w:rsid w:val="00CF7E98"/>
    <w:rsid w:val="00D022DE"/>
    <w:rsid w:val="00D0485D"/>
    <w:rsid w:val="00D049D0"/>
    <w:rsid w:val="00D06FB7"/>
    <w:rsid w:val="00D07FC3"/>
    <w:rsid w:val="00D118B0"/>
    <w:rsid w:val="00D13864"/>
    <w:rsid w:val="00D15182"/>
    <w:rsid w:val="00D155DD"/>
    <w:rsid w:val="00D16FF3"/>
    <w:rsid w:val="00D20692"/>
    <w:rsid w:val="00D23027"/>
    <w:rsid w:val="00D25B22"/>
    <w:rsid w:val="00D262D3"/>
    <w:rsid w:val="00D3598E"/>
    <w:rsid w:val="00D36937"/>
    <w:rsid w:val="00D3795F"/>
    <w:rsid w:val="00D436F7"/>
    <w:rsid w:val="00D445A6"/>
    <w:rsid w:val="00D44910"/>
    <w:rsid w:val="00D519AF"/>
    <w:rsid w:val="00D54764"/>
    <w:rsid w:val="00D60CD7"/>
    <w:rsid w:val="00D6540B"/>
    <w:rsid w:val="00D6578D"/>
    <w:rsid w:val="00D66BC1"/>
    <w:rsid w:val="00D80757"/>
    <w:rsid w:val="00D822ED"/>
    <w:rsid w:val="00D8439E"/>
    <w:rsid w:val="00D866DF"/>
    <w:rsid w:val="00D90007"/>
    <w:rsid w:val="00D91887"/>
    <w:rsid w:val="00D91FA1"/>
    <w:rsid w:val="00D92C28"/>
    <w:rsid w:val="00D92C64"/>
    <w:rsid w:val="00D93969"/>
    <w:rsid w:val="00DA243E"/>
    <w:rsid w:val="00DA2926"/>
    <w:rsid w:val="00DA313C"/>
    <w:rsid w:val="00DA6408"/>
    <w:rsid w:val="00DC0895"/>
    <w:rsid w:val="00DC0B3A"/>
    <w:rsid w:val="00DC25DA"/>
    <w:rsid w:val="00DC42CC"/>
    <w:rsid w:val="00DC5C02"/>
    <w:rsid w:val="00DD163C"/>
    <w:rsid w:val="00DD17E7"/>
    <w:rsid w:val="00DD1DBC"/>
    <w:rsid w:val="00DD3C5F"/>
    <w:rsid w:val="00DD3DDA"/>
    <w:rsid w:val="00DD3E2A"/>
    <w:rsid w:val="00DE0A79"/>
    <w:rsid w:val="00DE372A"/>
    <w:rsid w:val="00DE3976"/>
    <w:rsid w:val="00DE4C9B"/>
    <w:rsid w:val="00DE69E6"/>
    <w:rsid w:val="00DE7E22"/>
    <w:rsid w:val="00DF18DA"/>
    <w:rsid w:val="00DF2FBD"/>
    <w:rsid w:val="00DF5D7B"/>
    <w:rsid w:val="00E00D90"/>
    <w:rsid w:val="00E02109"/>
    <w:rsid w:val="00E13CA9"/>
    <w:rsid w:val="00E15BFB"/>
    <w:rsid w:val="00E17155"/>
    <w:rsid w:val="00E21DF0"/>
    <w:rsid w:val="00E2677E"/>
    <w:rsid w:val="00E30401"/>
    <w:rsid w:val="00E3225D"/>
    <w:rsid w:val="00E402D6"/>
    <w:rsid w:val="00E4266A"/>
    <w:rsid w:val="00E523E4"/>
    <w:rsid w:val="00E57FCF"/>
    <w:rsid w:val="00E62A70"/>
    <w:rsid w:val="00E62B90"/>
    <w:rsid w:val="00E66218"/>
    <w:rsid w:val="00E668B3"/>
    <w:rsid w:val="00E74F29"/>
    <w:rsid w:val="00E854B8"/>
    <w:rsid w:val="00E85E5D"/>
    <w:rsid w:val="00E91087"/>
    <w:rsid w:val="00E9185B"/>
    <w:rsid w:val="00E9262C"/>
    <w:rsid w:val="00E95145"/>
    <w:rsid w:val="00EA22A5"/>
    <w:rsid w:val="00EA2337"/>
    <w:rsid w:val="00EA67C3"/>
    <w:rsid w:val="00EB1414"/>
    <w:rsid w:val="00EC2CC2"/>
    <w:rsid w:val="00ED0475"/>
    <w:rsid w:val="00EE107B"/>
    <w:rsid w:val="00EE2773"/>
    <w:rsid w:val="00EE4915"/>
    <w:rsid w:val="00EE5E54"/>
    <w:rsid w:val="00EE7929"/>
    <w:rsid w:val="00EF11B5"/>
    <w:rsid w:val="00EF2AF6"/>
    <w:rsid w:val="00EF4FD2"/>
    <w:rsid w:val="00EF6B13"/>
    <w:rsid w:val="00EF736A"/>
    <w:rsid w:val="00F02A23"/>
    <w:rsid w:val="00F03ABE"/>
    <w:rsid w:val="00F04C14"/>
    <w:rsid w:val="00F0724D"/>
    <w:rsid w:val="00F07BAE"/>
    <w:rsid w:val="00F11280"/>
    <w:rsid w:val="00F148B5"/>
    <w:rsid w:val="00F175C8"/>
    <w:rsid w:val="00F230DA"/>
    <w:rsid w:val="00F24E99"/>
    <w:rsid w:val="00F36191"/>
    <w:rsid w:val="00F36A5F"/>
    <w:rsid w:val="00F41697"/>
    <w:rsid w:val="00F42AC3"/>
    <w:rsid w:val="00F44728"/>
    <w:rsid w:val="00F46CC1"/>
    <w:rsid w:val="00F51716"/>
    <w:rsid w:val="00F523C5"/>
    <w:rsid w:val="00F53E0A"/>
    <w:rsid w:val="00F53E5C"/>
    <w:rsid w:val="00F61529"/>
    <w:rsid w:val="00F62034"/>
    <w:rsid w:val="00F669FA"/>
    <w:rsid w:val="00F7704C"/>
    <w:rsid w:val="00F853EA"/>
    <w:rsid w:val="00F87287"/>
    <w:rsid w:val="00F87BF9"/>
    <w:rsid w:val="00F95D0E"/>
    <w:rsid w:val="00FA09A7"/>
    <w:rsid w:val="00FA1D47"/>
    <w:rsid w:val="00FA2360"/>
    <w:rsid w:val="00FB1E04"/>
    <w:rsid w:val="00FB3831"/>
    <w:rsid w:val="00FB3CAE"/>
    <w:rsid w:val="00FB41CE"/>
    <w:rsid w:val="00FC03DD"/>
    <w:rsid w:val="00FC10F8"/>
    <w:rsid w:val="00FC7482"/>
    <w:rsid w:val="00FD2CB2"/>
    <w:rsid w:val="00FE08BC"/>
    <w:rsid w:val="00FE4C20"/>
    <w:rsid w:val="00FE59BA"/>
    <w:rsid w:val="00FE73E4"/>
    <w:rsid w:val="00FF76D9"/>
    <w:rsid w:val="00FF7940"/>
    <w:rsid w:val="18B04CAD"/>
    <w:rsid w:val="2F9960ED"/>
    <w:rsid w:val="38800987"/>
    <w:rsid w:val="3C0262B4"/>
    <w:rsid w:val="3F25208A"/>
    <w:rsid w:val="53DEBA4F"/>
    <w:rsid w:val="71BE228F"/>
    <w:rsid w:val="770A78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F201E"/>
  <w15:chartTrackingRefBased/>
  <w15:docId w15:val="{CFEA66FD-1E0A-43BA-9EF7-6E88B582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47E"/>
    <w:rPr>
      <w:rFonts w:eastAsiaTheme="minorEastAsia"/>
      <w:kern w:val="2"/>
      <w14:ligatures w14:val="standardContextual"/>
    </w:rPr>
  </w:style>
  <w:style w:type="paragraph" w:styleId="Ttulo1">
    <w:name w:val="heading 1"/>
    <w:basedOn w:val="Normal"/>
    <w:next w:val="Normal"/>
    <w:link w:val="Ttulo1Car"/>
    <w:qFormat/>
    <w:rsid w:val="00913B54"/>
    <w:pPr>
      <w:keepNext/>
      <w:keepLines/>
      <w:spacing w:before="240"/>
      <w:outlineLvl w:val="0"/>
    </w:pPr>
    <w:rPr>
      <w:rFonts w:asciiTheme="majorHAnsi" w:eastAsiaTheme="majorEastAsia" w:hAnsiTheme="majorHAnsi" w:cstheme="majorBidi"/>
      <w:color w:val="2E74B5" w:themeColor="accent1" w:themeShade="BF"/>
      <w:kern w:val="0"/>
      <w:sz w:val="32"/>
      <w:szCs w:val="32"/>
      <w:lang w:val="es-ES_tradnl" w:eastAsia="es-ES_tradnl"/>
      <w14:ligatures w14:val="none"/>
    </w:rPr>
  </w:style>
  <w:style w:type="paragraph" w:styleId="Ttulo2">
    <w:name w:val="heading 2"/>
    <w:basedOn w:val="Normal"/>
    <w:next w:val="Normal"/>
    <w:link w:val="Ttulo2Car"/>
    <w:qFormat/>
    <w:rsid w:val="00D66BC1"/>
    <w:pPr>
      <w:keepNext/>
      <w:widowControl w:val="0"/>
      <w:tabs>
        <w:tab w:val="left" w:pos="540"/>
      </w:tabs>
      <w:autoSpaceDE w:val="0"/>
      <w:autoSpaceDN w:val="0"/>
      <w:adjustRightInd w:val="0"/>
      <w:ind w:left="540"/>
      <w:jc w:val="center"/>
      <w:outlineLvl w:val="1"/>
    </w:pPr>
    <w:rPr>
      <w:rFonts w:ascii="Times New Roman" w:eastAsia="Times New Roman" w:hAnsi="Times New Roman" w:cs="Times New Roman"/>
      <w:b/>
      <w:kern w:val="0"/>
      <w:sz w:val="26"/>
      <w:szCs w:val="24"/>
      <w:lang w:val="es-MX" w:eastAsia="es-ES"/>
      <w14:ligatures w14:val="none"/>
    </w:rPr>
  </w:style>
  <w:style w:type="paragraph" w:styleId="Ttulo3">
    <w:name w:val="heading 3"/>
    <w:basedOn w:val="Normal"/>
    <w:next w:val="Normal"/>
    <w:link w:val="Ttulo3Car"/>
    <w:unhideWhenUsed/>
    <w:qFormat/>
    <w:rsid w:val="00E62B9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nhideWhenUsed/>
    <w:qFormat/>
    <w:rsid w:val="006A2F1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913B54"/>
    <w:pPr>
      <w:keepNext/>
      <w:keepLines/>
      <w:spacing w:before="40"/>
      <w:outlineLvl w:val="4"/>
    </w:pPr>
    <w:rPr>
      <w:rFonts w:asciiTheme="majorHAnsi" w:eastAsiaTheme="majorEastAsia" w:hAnsiTheme="majorHAnsi" w:cstheme="majorBidi"/>
      <w:color w:val="2E74B5" w:themeColor="accent1" w:themeShade="BF"/>
      <w:kern w:val="0"/>
      <w:sz w:val="24"/>
      <w:szCs w:val="24"/>
      <w:lang w:val="es-ES_tradnl" w:eastAsia="es-ES_tradnl"/>
      <w14:ligatures w14:val="none"/>
    </w:rPr>
  </w:style>
  <w:style w:type="paragraph" w:styleId="Ttulo6">
    <w:name w:val="heading 6"/>
    <w:basedOn w:val="Normal"/>
    <w:next w:val="Normal"/>
    <w:link w:val="Ttulo6Car"/>
    <w:uiPriority w:val="9"/>
    <w:unhideWhenUsed/>
    <w:qFormat/>
    <w:rsid w:val="00913B54"/>
    <w:pPr>
      <w:keepNext/>
      <w:keepLines/>
      <w:spacing w:before="40"/>
      <w:outlineLvl w:val="5"/>
    </w:pPr>
    <w:rPr>
      <w:rFonts w:asciiTheme="majorHAnsi" w:eastAsiaTheme="majorEastAsia" w:hAnsiTheme="majorHAnsi" w:cstheme="majorBidi"/>
      <w:color w:val="1F4D78" w:themeColor="accent1" w:themeShade="7F"/>
      <w:kern w:val="0"/>
      <w:sz w:val="24"/>
      <w:szCs w:val="24"/>
      <w:lang w:val="es-ES_tradnl"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51E27"/>
    <w:pPr>
      <w:spacing w:before="100" w:beforeAutospacing="1" w:after="100" w:afterAutospacing="1"/>
    </w:pPr>
    <w:rPr>
      <w:rFonts w:ascii="Times New Roman" w:eastAsia="Times New Roman" w:hAnsi="Times New Roman" w:cs="Times New Roman"/>
      <w:kern w:val="0"/>
      <w:sz w:val="24"/>
      <w:szCs w:val="24"/>
      <w:lang w:eastAsia="es-CO"/>
      <w14:ligatures w14:val="none"/>
    </w:rPr>
  </w:style>
  <w:style w:type="character" w:customStyle="1" w:styleId="normaltextrun">
    <w:name w:val="normaltextrun"/>
    <w:basedOn w:val="Fuentedeprrafopredeter"/>
    <w:rsid w:val="00351E27"/>
  </w:style>
  <w:style w:type="character" w:customStyle="1" w:styleId="eop">
    <w:name w:val="eop"/>
    <w:basedOn w:val="Fuentedeprrafopredeter"/>
    <w:rsid w:val="00351E27"/>
  </w:style>
  <w:style w:type="paragraph" w:styleId="Textonotapie">
    <w:name w:val="footnote text"/>
    <w:aliases w:val="Ref. de nota al pie1,Texto de nota al pie,referencia nota al pie,Footnotes refss,Appel note de bas de page,Fago Fußnotenzeichen,Footnote number,BVI fnr,f,4_G,16 Point,Superscript 6 Point,Texto nota al pie,Ref. de nota al pie 2,F,FC,FA Fu"/>
    <w:basedOn w:val="Normal"/>
    <w:link w:val="TextonotapieCar"/>
    <w:uiPriority w:val="99"/>
    <w:unhideWhenUsed/>
    <w:qFormat/>
    <w:rsid w:val="00650413"/>
    <w:rPr>
      <w:kern w:val="0"/>
      <w:sz w:val="20"/>
      <w:szCs w:val="20"/>
      <w14:ligatures w14:val="none"/>
    </w:rPr>
  </w:style>
  <w:style w:type="character" w:customStyle="1" w:styleId="TextonotapieCar">
    <w:name w:val="Texto nota pie Car"/>
    <w:aliases w:val="Ref. de nota al pie1 Car,Texto de nota al pie Car,referencia nota al pie Car,Footnotes refss Car,Appel note de bas de page Car,Fago Fußnotenzeichen Car,Footnote number Car,BVI fnr Car,f Car,4_G Car,16 Point Car,Superscript 6 Point Car"/>
    <w:basedOn w:val="Fuentedeprrafopredeter"/>
    <w:link w:val="Textonotapie"/>
    <w:uiPriority w:val="99"/>
    <w:rsid w:val="00650413"/>
    <w:rPr>
      <w:sz w:val="20"/>
      <w:szCs w:val="20"/>
    </w:rPr>
  </w:style>
  <w:style w:type="character" w:styleId="Refdenotaalpie">
    <w:name w:val="footnote reference"/>
    <w:aliases w:val="Ref,de nota al pie,Appel note de bas de p,Pie de Página,texto de nota al pie Car Car Car2,Appel note d,Appel note de,Appel note de bas de,fr,Footnote ReferenceW,Style 13,Texto de nota al pi,Ref. de nota al,Pie de P‡gina"/>
    <w:basedOn w:val="Fuentedeprrafopredeter"/>
    <w:link w:val="4GChar"/>
    <w:uiPriority w:val="99"/>
    <w:unhideWhenUsed/>
    <w:qFormat/>
    <w:rsid w:val="00650413"/>
    <w:rPr>
      <w:vertAlign w:val="superscript"/>
    </w:rPr>
  </w:style>
  <w:style w:type="paragraph" w:styleId="Sinespaciado">
    <w:name w:val="No Spacing"/>
    <w:link w:val="SinespaciadoCar"/>
    <w:uiPriority w:val="1"/>
    <w:qFormat/>
    <w:rsid w:val="00650413"/>
    <w:rPr>
      <w:rFonts w:ascii="Calibri" w:eastAsia="Calibri" w:hAnsi="Calibri" w:cs="Times New Roman"/>
    </w:rPr>
  </w:style>
  <w:style w:type="character" w:customStyle="1" w:styleId="SinespaciadoCar">
    <w:name w:val="Sin espaciado Car"/>
    <w:link w:val="Sinespaciado"/>
    <w:uiPriority w:val="1"/>
    <w:rsid w:val="00650413"/>
    <w:rPr>
      <w:rFonts w:ascii="Calibri" w:eastAsia="Calibri" w:hAnsi="Calibri" w:cs="Times New Roman"/>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650413"/>
    <w:pPr>
      <w:jc w:val="both"/>
    </w:pPr>
    <w:rPr>
      <w:kern w:val="0"/>
      <w:vertAlign w:val="superscript"/>
      <w14:ligatures w14:val="none"/>
    </w:rPr>
  </w:style>
  <w:style w:type="character" w:customStyle="1" w:styleId="ui-provider">
    <w:name w:val="ui-provider"/>
    <w:basedOn w:val="Fuentedeprrafopredeter"/>
    <w:rsid w:val="0044444A"/>
  </w:style>
  <w:style w:type="paragraph" w:styleId="Prrafodelista">
    <w:name w:val="List Paragraph"/>
    <w:aliases w:val="List,titulo 3,Párrafo de lista1,Bullets,Elabora,Normal 3,Bolita,Párrafo de lista21,BOLA,Segundo nivel de viñetas,List Paragraph1,List Paragraph 1,Ha,HOJA,Párrafo de lista4,BOLADEF,Párrafo de lista3,Nivel 1 OS,Guión,List Paragraph"/>
    <w:basedOn w:val="Normal"/>
    <w:link w:val="PrrafodelistaCar"/>
    <w:uiPriority w:val="34"/>
    <w:qFormat/>
    <w:rsid w:val="0044444A"/>
    <w:pPr>
      <w:ind w:left="720"/>
      <w:contextualSpacing/>
    </w:pPr>
  </w:style>
  <w:style w:type="character" w:customStyle="1" w:styleId="Ttulo2Car">
    <w:name w:val="Título 2 Car"/>
    <w:basedOn w:val="Fuentedeprrafopredeter"/>
    <w:link w:val="Ttulo2"/>
    <w:rsid w:val="00D66BC1"/>
    <w:rPr>
      <w:rFonts w:ascii="Times New Roman" w:eastAsia="Times New Roman" w:hAnsi="Times New Roman" w:cs="Times New Roman"/>
      <w:b/>
      <w:sz w:val="26"/>
      <w:szCs w:val="24"/>
      <w:lang w:val="es-MX" w:eastAsia="es-ES"/>
    </w:rPr>
  </w:style>
  <w:style w:type="paragraph" w:styleId="Ttulo">
    <w:name w:val="Title"/>
    <w:basedOn w:val="Normal"/>
    <w:link w:val="TtuloCar"/>
    <w:qFormat/>
    <w:rsid w:val="00D66BC1"/>
    <w:pPr>
      <w:tabs>
        <w:tab w:val="center" w:pos="4680"/>
      </w:tabs>
      <w:suppressAutoHyphens/>
      <w:overflowPunct w:val="0"/>
      <w:autoSpaceDE w:val="0"/>
      <w:autoSpaceDN w:val="0"/>
      <w:adjustRightInd w:val="0"/>
      <w:jc w:val="center"/>
      <w:textAlignment w:val="baseline"/>
    </w:pPr>
    <w:rPr>
      <w:rFonts w:ascii="Arial" w:eastAsia="Times New Roman" w:hAnsi="Arial" w:cs="Times New Roman"/>
      <w:b/>
      <w:spacing w:val="-1"/>
      <w:kern w:val="0"/>
      <w:sz w:val="28"/>
      <w:szCs w:val="20"/>
      <w:lang w:val="es-ES_tradnl" w:eastAsia="es-ES"/>
      <w14:ligatures w14:val="none"/>
    </w:rPr>
  </w:style>
  <w:style w:type="character" w:customStyle="1" w:styleId="TtuloCar">
    <w:name w:val="Título Car"/>
    <w:basedOn w:val="Fuentedeprrafopredeter"/>
    <w:link w:val="Ttulo"/>
    <w:rsid w:val="00D66BC1"/>
    <w:rPr>
      <w:rFonts w:ascii="Arial" w:eastAsia="Times New Roman" w:hAnsi="Arial" w:cs="Times New Roman"/>
      <w:b/>
      <w:spacing w:val="-1"/>
      <w:sz w:val="28"/>
      <w:szCs w:val="20"/>
      <w:lang w:val="es-ES_tradnl" w:eastAsia="es-ES"/>
    </w:rPr>
  </w:style>
  <w:style w:type="character" w:styleId="Hipervnculo">
    <w:name w:val="Hyperlink"/>
    <w:basedOn w:val="Fuentedeprrafopredeter"/>
    <w:uiPriority w:val="99"/>
    <w:unhideWhenUsed/>
    <w:rsid w:val="00D66BC1"/>
    <w:rPr>
      <w:color w:val="0563C1" w:themeColor="hyperlink"/>
      <w:u w:val="single"/>
    </w:rPr>
  </w:style>
  <w:style w:type="paragraph" w:customStyle="1" w:styleId="xmsonormal">
    <w:name w:val="x_msonormal"/>
    <w:basedOn w:val="Normal"/>
    <w:rsid w:val="00D66BC1"/>
    <w:pPr>
      <w:spacing w:before="100" w:beforeAutospacing="1" w:after="100" w:afterAutospacing="1"/>
    </w:pPr>
    <w:rPr>
      <w:rFonts w:ascii="Times New Roman" w:eastAsia="Times New Roman" w:hAnsi="Times New Roman" w:cs="Times New Roman"/>
      <w:kern w:val="0"/>
      <w:sz w:val="24"/>
      <w:szCs w:val="24"/>
      <w:lang w:eastAsia="es-CO"/>
      <w14:ligatures w14:val="none"/>
    </w:rPr>
  </w:style>
  <w:style w:type="paragraph" w:customStyle="1" w:styleId="Textocomentario1">
    <w:name w:val="Texto comentario1"/>
    <w:basedOn w:val="Normal"/>
    <w:rsid w:val="00D66BC1"/>
    <w:pPr>
      <w:suppressAutoHyphens/>
    </w:pPr>
    <w:rPr>
      <w:rFonts w:ascii="Times New Roman" w:eastAsia="Times New Roman" w:hAnsi="Times New Roman" w:cs="Times New Roman"/>
      <w:kern w:val="0"/>
      <w:sz w:val="20"/>
      <w:szCs w:val="20"/>
      <w:lang w:val="es-ES" w:eastAsia="ar-SA"/>
      <w14:ligatures w14:val="none"/>
    </w:rPr>
  </w:style>
  <w:style w:type="character" w:customStyle="1" w:styleId="fontstyle305">
    <w:name w:val="fontstyle305"/>
    <w:basedOn w:val="Fuentedeprrafopredeter"/>
    <w:rsid w:val="00D66BC1"/>
  </w:style>
  <w:style w:type="character" w:styleId="Mencinsinresolver">
    <w:name w:val="Unresolved Mention"/>
    <w:basedOn w:val="Fuentedeprrafopredeter"/>
    <w:uiPriority w:val="99"/>
    <w:semiHidden/>
    <w:unhideWhenUsed/>
    <w:rsid w:val="0005699C"/>
    <w:rPr>
      <w:color w:val="605E5C"/>
      <w:shd w:val="clear" w:color="auto" w:fill="E1DFDD"/>
    </w:rPr>
  </w:style>
  <w:style w:type="character" w:customStyle="1" w:styleId="Ttulo4Car">
    <w:name w:val="Título 4 Car"/>
    <w:basedOn w:val="Fuentedeprrafopredeter"/>
    <w:link w:val="Ttulo4"/>
    <w:rsid w:val="006A2F12"/>
    <w:rPr>
      <w:rFonts w:asciiTheme="majorHAnsi" w:eastAsiaTheme="majorEastAsia" w:hAnsiTheme="majorHAnsi" w:cstheme="majorBidi"/>
      <w:i/>
      <w:iCs/>
      <w:color w:val="2E74B5" w:themeColor="accent1" w:themeShade="BF"/>
      <w:kern w:val="2"/>
      <w14:ligatures w14:val="standardContextual"/>
    </w:rPr>
  </w:style>
  <w:style w:type="character" w:customStyle="1" w:styleId="Ttulo3Car">
    <w:name w:val="Título 3 Car"/>
    <w:basedOn w:val="Fuentedeprrafopredeter"/>
    <w:link w:val="Ttulo3"/>
    <w:rsid w:val="00E62B90"/>
    <w:rPr>
      <w:rFonts w:asciiTheme="majorHAnsi" w:eastAsiaTheme="majorEastAsia" w:hAnsiTheme="majorHAnsi" w:cstheme="majorBidi"/>
      <w:color w:val="1F4D78" w:themeColor="accent1" w:themeShade="7F"/>
      <w:kern w:val="2"/>
      <w:sz w:val="24"/>
      <w:szCs w:val="24"/>
      <w14:ligatures w14:val="standardContextual"/>
    </w:rPr>
  </w:style>
  <w:style w:type="character" w:styleId="Refdecomentario">
    <w:name w:val="annotation reference"/>
    <w:basedOn w:val="Fuentedeprrafopredeter"/>
    <w:uiPriority w:val="99"/>
    <w:semiHidden/>
    <w:unhideWhenUsed/>
    <w:rsid w:val="00FA2360"/>
    <w:rPr>
      <w:sz w:val="16"/>
      <w:szCs w:val="16"/>
    </w:rPr>
  </w:style>
  <w:style w:type="paragraph" w:styleId="Textocomentario">
    <w:name w:val="annotation text"/>
    <w:basedOn w:val="Normal"/>
    <w:link w:val="TextocomentarioCar"/>
    <w:uiPriority w:val="99"/>
    <w:unhideWhenUsed/>
    <w:rsid w:val="00FA2360"/>
    <w:rPr>
      <w:sz w:val="20"/>
      <w:szCs w:val="20"/>
    </w:rPr>
  </w:style>
  <w:style w:type="character" w:customStyle="1" w:styleId="TextocomentarioCar">
    <w:name w:val="Texto comentario Car"/>
    <w:basedOn w:val="Fuentedeprrafopredeter"/>
    <w:link w:val="Textocomentario"/>
    <w:uiPriority w:val="99"/>
    <w:rsid w:val="00FA2360"/>
    <w:rPr>
      <w:rFonts w:eastAsiaTheme="minorEastAsia"/>
      <w:kern w:val="2"/>
      <w:sz w:val="20"/>
      <w:szCs w:val="20"/>
      <w14:ligatures w14:val="standardContextual"/>
    </w:rPr>
  </w:style>
  <w:style w:type="paragraph" w:styleId="Asuntodelcomentario">
    <w:name w:val="annotation subject"/>
    <w:basedOn w:val="Textocomentario"/>
    <w:next w:val="Textocomentario"/>
    <w:link w:val="AsuntodelcomentarioCar"/>
    <w:uiPriority w:val="99"/>
    <w:semiHidden/>
    <w:unhideWhenUsed/>
    <w:rsid w:val="00FA2360"/>
    <w:rPr>
      <w:b/>
      <w:bCs/>
    </w:rPr>
  </w:style>
  <w:style w:type="character" w:customStyle="1" w:styleId="AsuntodelcomentarioCar">
    <w:name w:val="Asunto del comentario Car"/>
    <w:basedOn w:val="TextocomentarioCar"/>
    <w:link w:val="Asuntodelcomentario"/>
    <w:uiPriority w:val="99"/>
    <w:semiHidden/>
    <w:rsid w:val="00FA2360"/>
    <w:rPr>
      <w:rFonts w:eastAsiaTheme="minorEastAsia"/>
      <w:b/>
      <w:bCs/>
      <w:kern w:val="2"/>
      <w:sz w:val="20"/>
      <w:szCs w:val="20"/>
      <w14:ligatures w14:val="standardContextual"/>
    </w:rPr>
  </w:style>
  <w:style w:type="character" w:customStyle="1" w:styleId="Ttulo1Car">
    <w:name w:val="Título 1 Car"/>
    <w:basedOn w:val="Fuentedeprrafopredeter"/>
    <w:link w:val="Ttulo1"/>
    <w:rsid w:val="00913B54"/>
    <w:rPr>
      <w:rFonts w:asciiTheme="majorHAnsi" w:eastAsiaTheme="majorEastAsia" w:hAnsiTheme="majorHAnsi" w:cstheme="majorBidi"/>
      <w:color w:val="2E74B5" w:themeColor="accent1" w:themeShade="BF"/>
      <w:sz w:val="32"/>
      <w:szCs w:val="32"/>
      <w:lang w:val="es-ES_tradnl" w:eastAsia="es-ES_tradnl"/>
    </w:rPr>
  </w:style>
  <w:style w:type="character" w:customStyle="1" w:styleId="Ttulo5Car">
    <w:name w:val="Título 5 Car"/>
    <w:basedOn w:val="Fuentedeprrafopredeter"/>
    <w:link w:val="Ttulo5"/>
    <w:uiPriority w:val="9"/>
    <w:rsid w:val="00913B54"/>
    <w:rPr>
      <w:rFonts w:asciiTheme="majorHAnsi" w:eastAsiaTheme="majorEastAsia" w:hAnsiTheme="majorHAnsi" w:cstheme="majorBidi"/>
      <w:color w:val="2E74B5" w:themeColor="accent1" w:themeShade="BF"/>
      <w:sz w:val="24"/>
      <w:szCs w:val="24"/>
      <w:lang w:val="es-ES_tradnl" w:eastAsia="es-ES_tradnl"/>
    </w:rPr>
  </w:style>
  <w:style w:type="character" w:customStyle="1" w:styleId="Ttulo6Car">
    <w:name w:val="Título 6 Car"/>
    <w:basedOn w:val="Fuentedeprrafopredeter"/>
    <w:link w:val="Ttulo6"/>
    <w:uiPriority w:val="9"/>
    <w:rsid w:val="00913B54"/>
    <w:rPr>
      <w:rFonts w:asciiTheme="majorHAnsi" w:eastAsiaTheme="majorEastAsia" w:hAnsiTheme="majorHAnsi" w:cstheme="majorBidi"/>
      <w:color w:val="1F4D78" w:themeColor="accent1" w:themeShade="7F"/>
      <w:sz w:val="24"/>
      <w:szCs w:val="24"/>
      <w:lang w:val="es-ES_tradnl" w:eastAsia="es-ES_tradnl"/>
    </w:rPr>
  </w:style>
  <w:style w:type="paragraph" w:styleId="Sangradetextonormal">
    <w:name w:val="Body Text Indent"/>
    <w:basedOn w:val="Normal"/>
    <w:link w:val="SangradetextonormalCar"/>
    <w:rsid w:val="00913B54"/>
    <w:pPr>
      <w:widowControl w:val="0"/>
      <w:tabs>
        <w:tab w:val="left" w:pos="720"/>
      </w:tabs>
      <w:autoSpaceDE w:val="0"/>
      <w:autoSpaceDN w:val="0"/>
      <w:adjustRightInd w:val="0"/>
      <w:spacing w:line="277" w:lineRule="exact"/>
      <w:ind w:left="720"/>
      <w:jc w:val="both"/>
    </w:pPr>
    <w:rPr>
      <w:rFonts w:ascii="Arial" w:eastAsiaTheme="minorHAnsi" w:hAnsi="Arial" w:cs="Arial"/>
      <w:kern w:val="0"/>
      <w:sz w:val="26"/>
      <w:szCs w:val="24"/>
      <w:lang w:val="es-MX" w:eastAsia="es-ES_tradnl"/>
      <w14:ligatures w14:val="none"/>
    </w:rPr>
  </w:style>
  <w:style w:type="character" w:customStyle="1" w:styleId="SangradetextonormalCar">
    <w:name w:val="Sangría de texto normal Car"/>
    <w:basedOn w:val="Fuentedeprrafopredeter"/>
    <w:link w:val="Sangradetextonormal"/>
    <w:rsid w:val="00913B54"/>
    <w:rPr>
      <w:rFonts w:ascii="Arial" w:hAnsi="Arial" w:cs="Arial"/>
      <w:sz w:val="26"/>
      <w:szCs w:val="24"/>
      <w:lang w:val="es-MX" w:eastAsia="es-ES_tradnl"/>
    </w:rPr>
  </w:style>
  <w:style w:type="character" w:styleId="Nmerodepgina">
    <w:name w:val="page number"/>
    <w:basedOn w:val="Fuentedeprrafopredeter"/>
    <w:rsid w:val="00913B54"/>
  </w:style>
  <w:style w:type="paragraph" w:customStyle="1" w:styleId="Default">
    <w:name w:val="Default"/>
    <w:rsid w:val="00913B54"/>
    <w:pPr>
      <w:autoSpaceDE w:val="0"/>
      <w:autoSpaceDN w:val="0"/>
      <w:adjustRightInd w:val="0"/>
    </w:pPr>
    <w:rPr>
      <w:rFonts w:ascii="Verdana" w:eastAsia="Calibri" w:hAnsi="Verdana" w:cs="Verdana"/>
      <w:color w:val="000000"/>
      <w:sz w:val="24"/>
      <w:szCs w:val="24"/>
    </w:rPr>
  </w:style>
  <w:style w:type="paragraph" w:customStyle="1" w:styleId="cm34">
    <w:name w:val="cm34"/>
    <w:basedOn w:val="Normal"/>
    <w:rsid w:val="00913B54"/>
    <w:pPr>
      <w:spacing w:before="100" w:beforeAutospacing="1" w:after="100" w:afterAutospacing="1"/>
    </w:pPr>
    <w:rPr>
      <w:rFonts w:ascii="Times New Roman" w:eastAsiaTheme="minorHAnsi" w:hAnsi="Times New Roman" w:cs="Times New Roman"/>
      <w:kern w:val="0"/>
      <w:sz w:val="24"/>
      <w:szCs w:val="24"/>
      <w:lang w:eastAsia="es-CO"/>
      <w14:ligatures w14:val="none"/>
    </w:rPr>
  </w:style>
  <w:style w:type="paragraph" w:styleId="Textoindependiente">
    <w:name w:val="Body Text"/>
    <w:basedOn w:val="Normal"/>
    <w:link w:val="TextoindependienteCar"/>
    <w:uiPriority w:val="99"/>
    <w:unhideWhenUsed/>
    <w:rsid w:val="00913B54"/>
    <w:pPr>
      <w:spacing w:after="120"/>
    </w:pPr>
    <w:rPr>
      <w:rFonts w:ascii="Times New Roman" w:eastAsiaTheme="minorHAnsi" w:hAnsi="Times New Roman" w:cs="Times New Roman"/>
      <w:kern w:val="0"/>
      <w:sz w:val="24"/>
      <w:szCs w:val="24"/>
      <w:lang w:val="es-ES_tradnl" w:eastAsia="es-ES_tradnl"/>
      <w14:ligatures w14:val="none"/>
    </w:rPr>
  </w:style>
  <w:style w:type="character" w:customStyle="1" w:styleId="TextoindependienteCar">
    <w:name w:val="Texto independiente Car"/>
    <w:basedOn w:val="Fuentedeprrafopredeter"/>
    <w:link w:val="Textoindependiente"/>
    <w:uiPriority w:val="99"/>
    <w:rsid w:val="00913B54"/>
    <w:rPr>
      <w:rFonts w:ascii="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913B54"/>
    <w:rPr>
      <w:rFonts w:ascii="Times New Roman" w:eastAsiaTheme="minorHAnsi" w:hAnsi="Times New Roman" w:cs="Times New Roman"/>
      <w:kern w:val="0"/>
      <w:sz w:val="18"/>
      <w:szCs w:val="18"/>
      <w:lang w:val="es-ES_tradnl" w:eastAsia="es-ES_tradnl"/>
      <w14:ligatures w14:val="none"/>
    </w:rPr>
  </w:style>
  <w:style w:type="character" w:customStyle="1" w:styleId="TextodegloboCar">
    <w:name w:val="Texto de globo Car"/>
    <w:basedOn w:val="Fuentedeprrafopredeter"/>
    <w:link w:val="Textodeglobo"/>
    <w:uiPriority w:val="99"/>
    <w:semiHidden/>
    <w:rsid w:val="00913B54"/>
    <w:rPr>
      <w:rFonts w:ascii="Times New Roman" w:hAnsi="Times New Roman" w:cs="Times New Roman"/>
      <w:sz w:val="18"/>
      <w:szCs w:val="18"/>
      <w:lang w:val="es-ES_tradnl" w:eastAsia="es-ES_tradnl"/>
    </w:rPr>
  </w:style>
  <w:style w:type="paragraph" w:styleId="NormalWeb">
    <w:name w:val="Normal (Web)"/>
    <w:basedOn w:val="Normal"/>
    <w:uiPriority w:val="99"/>
    <w:unhideWhenUsed/>
    <w:rsid w:val="00913B54"/>
    <w:pPr>
      <w:spacing w:before="100" w:beforeAutospacing="1" w:after="100" w:afterAutospacing="1"/>
    </w:pPr>
    <w:rPr>
      <w:rFonts w:ascii="Times New Roman" w:eastAsiaTheme="minorHAnsi" w:hAnsi="Times New Roman" w:cs="Times New Roman"/>
      <w:kern w:val="0"/>
      <w:sz w:val="24"/>
      <w:szCs w:val="24"/>
      <w:lang w:eastAsia="es-CO"/>
      <w14:ligatures w14:val="none"/>
    </w:rPr>
  </w:style>
  <w:style w:type="paragraph" w:styleId="HTMLconformatoprevio">
    <w:name w:val="HTML Preformatted"/>
    <w:basedOn w:val="Normal"/>
    <w:link w:val="HTMLconformatoprevioCar"/>
    <w:uiPriority w:val="99"/>
    <w:semiHidden/>
    <w:unhideWhenUsed/>
    <w:rsid w:val="00913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kern w:val="0"/>
      <w:sz w:val="20"/>
      <w:szCs w:val="20"/>
      <w:lang w:eastAsia="es-CO"/>
      <w14:ligatures w14:val="none"/>
    </w:rPr>
  </w:style>
  <w:style w:type="character" w:customStyle="1" w:styleId="HTMLconformatoprevioCar">
    <w:name w:val="HTML con formato previo Car"/>
    <w:basedOn w:val="Fuentedeprrafopredeter"/>
    <w:link w:val="HTMLconformatoprevio"/>
    <w:uiPriority w:val="99"/>
    <w:semiHidden/>
    <w:rsid w:val="00913B54"/>
    <w:rPr>
      <w:rFonts w:ascii="Courier New" w:hAnsi="Courier New" w:cs="Courier New"/>
      <w:sz w:val="20"/>
      <w:szCs w:val="20"/>
      <w:lang w:eastAsia="es-CO"/>
    </w:rPr>
  </w:style>
  <w:style w:type="character" w:customStyle="1" w:styleId="Mencinsinresolver1">
    <w:name w:val="Mención sin resolver1"/>
    <w:basedOn w:val="Fuentedeprrafopredeter"/>
    <w:uiPriority w:val="99"/>
    <w:rsid w:val="00913B54"/>
    <w:rPr>
      <w:color w:val="605E5C"/>
      <w:shd w:val="clear" w:color="auto" w:fill="E1DFDD"/>
    </w:rPr>
  </w:style>
  <w:style w:type="character" w:customStyle="1" w:styleId="PrrafodelistaCar">
    <w:name w:val="Párrafo de lista Car"/>
    <w:aliases w:val="List Car,titulo 3 Car,Párrafo de lista1 Car,Bullets Car,Elabora Car,Normal 3 Car,Bolita Car,Párrafo de lista21 Car,BOLA Car,Segundo nivel de viñetas Car,List Paragraph1 Car,List Paragraph 1 Car,Ha Car,HOJA Car,Párrafo de lista4 Car"/>
    <w:link w:val="Prrafodelista"/>
    <w:uiPriority w:val="34"/>
    <w:locked/>
    <w:rsid w:val="00913B54"/>
    <w:rPr>
      <w:rFonts w:eastAsiaTheme="minorEastAsia"/>
      <w:kern w:val="2"/>
      <w14:ligatures w14:val="standardContextual"/>
    </w:rPr>
  </w:style>
  <w:style w:type="paragraph" w:styleId="Lista">
    <w:name w:val="List"/>
    <w:basedOn w:val="Normal"/>
    <w:uiPriority w:val="99"/>
    <w:unhideWhenUsed/>
    <w:rsid w:val="00913B54"/>
    <w:pPr>
      <w:ind w:left="283" w:hanging="283"/>
      <w:contextualSpacing/>
    </w:pPr>
    <w:rPr>
      <w:rFonts w:ascii="Times New Roman" w:eastAsiaTheme="minorHAnsi" w:hAnsi="Times New Roman" w:cs="Times New Roman"/>
      <w:kern w:val="0"/>
      <w:sz w:val="24"/>
      <w:szCs w:val="24"/>
      <w:lang w:val="es-ES_tradnl" w:eastAsia="es-ES_tradnl"/>
      <w14:ligatures w14:val="none"/>
    </w:rPr>
  </w:style>
  <w:style w:type="paragraph" w:styleId="Lista2">
    <w:name w:val="List 2"/>
    <w:basedOn w:val="Normal"/>
    <w:uiPriority w:val="99"/>
    <w:unhideWhenUsed/>
    <w:rsid w:val="00913B54"/>
    <w:pPr>
      <w:ind w:left="566" w:hanging="283"/>
      <w:contextualSpacing/>
    </w:pPr>
    <w:rPr>
      <w:rFonts w:ascii="Times New Roman" w:eastAsiaTheme="minorHAnsi" w:hAnsi="Times New Roman" w:cs="Times New Roman"/>
      <w:kern w:val="0"/>
      <w:sz w:val="24"/>
      <w:szCs w:val="24"/>
      <w:lang w:val="es-ES_tradnl" w:eastAsia="es-ES_tradnl"/>
      <w14:ligatures w14:val="none"/>
    </w:rPr>
  </w:style>
  <w:style w:type="paragraph" w:styleId="Continuarlista">
    <w:name w:val="List Continue"/>
    <w:basedOn w:val="Normal"/>
    <w:uiPriority w:val="99"/>
    <w:unhideWhenUsed/>
    <w:rsid w:val="00913B54"/>
    <w:pPr>
      <w:spacing w:after="120"/>
      <w:ind w:left="283"/>
      <w:contextualSpacing/>
    </w:pPr>
    <w:rPr>
      <w:rFonts w:ascii="Times New Roman" w:eastAsiaTheme="minorHAnsi" w:hAnsi="Times New Roman" w:cs="Times New Roman"/>
      <w:kern w:val="0"/>
      <w:sz w:val="24"/>
      <w:szCs w:val="24"/>
      <w:lang w:val="es-ES_tradnl" w:eastAsia="es-ES_tradnl"/>
      <w14:ligatures w14:val="none"/>
    </w:rPr>
  </w:style>
  <w:style w:type="paragraph" w:styleId="Textoindependienteprimerasangra2">
    <w:name w:val="Body Text First Indent 2"/>
    <w:basedOn w:val="Sangradetextonormal"/>
    <w:link w:val="Textoindependienteprimerasangra2Car"/>
    <w:uiPriority w:val="99"/>
    <w:unhideWhenUsed/>
    <w:rsid w:val="00913B54"/>
    <w:pPr>
      <w:widowControl/>
      <w:tabs>
        <w:tab w:val="clear" w:pos="720"/>
      </w:tabs>
      <w:autoSpaceDE/>
      <w:autoSpaceDN/>
      <w:adjustRightInd/>
      <w:spacing w:line="240" w:lineRule="auto"/>
      <w:ind w:left="360" w:firstLine="360"/>
      <w:jc w:val="left"/>
    </w:pPr>
    <w:rPr>
      <w:rFonts w:ascii="Times New Roman" w:hAnsi="Times New Roman" w:cs="Times New Roman"/>
      <w:sz w:val="24"/>
      <w:lang w:val="es-ES_tradnl"/>
    </w:rPr>
  </w:style>
  <w:style w:type="character" w:customStyle="1" w:styleId="Textoindependienteprimerasangra2Car">
    <w:name w:val="Texto independiente primera sangría 2 Car"/>
    <w:basedOn w:val="SangradetextonormalCar"/>
    <w:link w:val="Textoindependienteprimerasangra2"/>
    <w:uiPriority w:val="99"/>
    <w:rsid w:val="00913B54"/>
    <w:rPr>
      <w:rFonts w:ascii="Times New Roman" w:hAnsi="Times New Roman" w:cs="Times New Roman"/>
      <w:sz w:val="24"/>
      <w:szCs w:val="24"/>
      <w:lang w:val="es-ES_tradnl" w:eastAsia="es-ES_tradnl"/>
    </w:rPr>
  </w:style>
  <w:style w:type="character" w:customStyle="1" w:styleId="subtitulocontenido1">
    <w:name w:val="subtitulocontenido1"/>
    <w:rsid w:val="00913B54"/>
    <w:rPr>
      <w:rFonts w:ascii="Arial" w:hAnsi="Arial" w:cs="Arial" w:hint="default"/>
      <w:b/>
      <w:bCs/>
      <w:color w:val="60B0B8"/>
      <w:sz w:val="18"/>
      <w:szCs w:val="18"/>
    </w:rPr>
  </w:style>
  <w:style w:type="paragraph" w:styleId="Sangra2detindependiente">
    <w:name w:val="Body Text Indent 2"/>
    <w:basedOn w:val="Normal"/>
    <w:link w:val="Sangra2detindependienteCar"/>
    <w:rsid w:val="00913B54"/>
    <w:pPr>
      <w:widowControl w:val="0"/>
      <w:tabs>
        <w:tab w:val="left" w:pos="540"/>
      </w:tabs>
      <w:autoSpaceDE w:val="0"/>
      <w:autoSpaceDN w:val="0"/>
      <w:adjustRightInd w:val="0"/>
      <w:spacing w:line="277" w:lineRule="exact"/>
      <w:ind w:left="540"/>
      <w:jc w:val="both"/>
    </w:pPr>
    <w:rPr>
      <w:rFonts w:ascii="Times New Roman" w:eastAsia="Times New Roman" w:hAnsi="Times New Roman" w:cs="Times New Roman"/>
      <w:color w:val="000000"/>
      <w:kern w:val="0"/>
      <w:sz w:val="24"/>
      <w:szCs w:val="24"/>
      <w:lang w:val="es-ES" w:eastAsia="es-ES"/>
      <w14:ligatures w14:val="none"/>
    </w:rPr>
  </w:style>
  <w:style w:type="character" w:customStyle="1" w:styleId="Sangra2detindependienteCar">
    <w:name w:val="Sangría 2 de t. independiente Car"/>
    <w:basedOn w:val="Fuentedeprrafopredeter"/>
    <w:link w:val="Sangra2detindependiente"/>
    <w:rsid w:val="00913B54"/>
    <w:rPr>
      <w:rFonts w:ascii="Times New Roman" w:eastAsia="Times New Roman" w:hAnsi="Times New Roman" w:cs="Times New Roman"/>
      <w:color w:val="000000"/>
      <w:sz w:val="24"/>
      <w:szCs w:val="24"/>
      <w:lang w:val="es-ES" w:eastAsia="es-ES"/>
    </w:rPr>
  </w:style>
  <w:style w:type="character" w:customStyle="1" w:styleId="baj">
    <w:name w:val="b_aj"/>
    <w:basedOn w:val="Fuentedeprrafopredeter"/>
    <w:rsid w:val="00913B54"/>
  </w:style>
  <w:style w:type="character" w:customStyle="1" w:styleId="MapadeldocumentoCar">
    <w:name w:val="Mapa del documento Car"/>
    <w:basedOn w:val="Fuentedeprrafopredeter"/>
    <w:link w:val="Mapadeldocumento"/>
    <w:uiPriority w:val="99"/>
    <w:semiHidden/>
    <w:rsid w:val="00913B54"/>
    <w:rPr>
      <w:rFonts w:ascii="Lucida Grande" w:eastAsia="Times New Roman" w:hAnsi="Lucida Grande" w:cs="Lucida Grande"/>
      <w:lang w:val="es-ES" w:eastAsia="es-ES"/>
    </w:rPr>
  </w:style>
  <w:style w:type="paragraph" w:styleId="Mapadeldocumento">
    <w:name w:val="Document Map"/>
    <w:basedOn w:val="Normal"/>
    <w:link w:val="MapadeldocumentoCar"/>
    <w:uiPriority w:val="99"/>
    <w:semiHidden/>
    <w:unhideWhenUsed/>
    <w:rsid w:val="00913B54"/>
    <w:rPr>
      <w:rFonts w:ascii="Lucida Grande" w:eastAsia="Times New Roman" w:hAnsi="Lucida Grande" w:cs="Lucida Grande"/>
      <w:kern w:val="0"/>
      <w:lang w:val="es-ES" w:eastAsia="es-ES"/>
      <w14:ligatures w14:val="none"/>
    </w:rPr>
  </w:style>
  <w:style w:type="character" w:customStyle="1" w:styleId="MapadeldocumentoCar1">
    <w:name w:val="Mapa del documento Car1"/>
    <w:basedOn w:val="Fuentedeprrafopredeter"/>
    <w:uiPriority w:val="99"/>
    <w:semiHidden/>
    <w:rsid w:val="00913B54"/>
    <w:rPr>
      <w:rFonts w:ascii="Segoe UI" w:eastAsiaTheme="minorEastAsia" w:hAnsi="Segoe UI" w:cs="Segoe UI"/>
      <w:kern w:val="2"/>
      <w:sz w:val="16"/>
      <w:szCs w:val="16"/>
      <w14:ligatures w14:val="standardContextual"/>
    </w:rPr>
  </w:style>
  <w:style w:type="character" w:styleId="Textoennegrita">
    <w:name w:val="Strong"/>
    <w:uiPriority w:val="22"/>
    <w:qFormat/>
    <w:rsid w:val="00913B54"/>
    <w:rPr>
      <w:b/>
      <w:bCs/>
    </w:rPr>
  </w:style>
  <w:style w:type="character" w:customStyle="1" w:styleId="apple-converted-space">
    <w:name w:val="apple-converted-space"/>
    <w:basedOn w:val="Fuentedeprrafopredeter"/>
    <w:rsid w:val="00913B54"/>
  </w:style>
  <w:style w:type="character" w:customStyle="1" w:styleId="TextonotaalfinalCar">
    <w:name w:val="Texto nota al final Car"/>
    <w:basedOn w:val="Fuentedeprrafopredeter"/>
    <w:link w:val="Textonotaalfinal"/>
    <w:uiPriority w:val="99"/>
    <w:semiHidden/>
    <w:rsid w:val="00913B54"/>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913B54"/>
    <w:rPr>
      <w:rFonts w:ascii="Times New Roman" w:eastAsia="Times New Roman" w:hAnsi="Times New Roman" w:cs="Times New Roman"/>
      <w:kern w:val="0"/>
      <w:sz w:val="20"/>
      <w:szCs w:val="20"/>
      <w:lang w:val="es-ES" w:eastAsia="es-ES"/>
      <w14:ligatures w14:val="none"/>
    </w:rPr>
  </w:style>
  <w:style w:type="character" w:customStyle="1" w:styleId="TextonotaalfinalCar1">
    <w:name w:val="Texto nota al final Car1"/>
    <w:basedOn w:val="Fuentedeprrafopredeter"/>
    <w:uiPriority w:val="99"/>
    <w:semiHidden/>
    <w:rsid w:val="00913B54"/>
    <w:rPr>
      <w:rFonts w:eastAsiaTheme="minorEastAsia"/>
      <w:kern w:val="2"/>
      <w:sz w:val="20"/>
      <w:szCs w:val="20"/>
      <w14:ligatures w14:val="standardContextual"/>
    </w:rPr>
  </w:style>
  <w:style w:type="paragraph" w:customStyle="1" w:styleId="xl65">
    <w:name w:val="xl65"/>
    <w:basedOn w:val="Normal"/>
    <w:rsid w:val="00913B5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kern w:val="0"/>
      <w:sz w:val="24"/>
      <w:szCs w:val="24"/>
      <w:lang w:eastAsia="es-CO"/>
      <w14:ligatures w14:val="none"/>
    </w:rPr>
  </w:style>
  <w:style w:type="paragraph" w:customStyle="1" w:styleId="xl66">
    <w:name w:val="xl66"/>
    <w:basedOn w:val="Normal"/>
    <w:rsid w:val="00913B5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Dialog" w:eastAsia="Times New Roman" w:hAnsi="Dialog" w:cs="Times New Roman"/>
      <w:kern w:val="0"/>
      <w:sz w:val="24"/>
      <w:szCs w:val="24"/>
      <w:lang w:eastAsia="es-CO"/>
      <w14:ligatures w14:val="none"/>
    </w:rPr>
  </w:style>
  <w:style w:type="paragraph" w:customStyle="1" w:styleId="xl67">
    <w:name w:val="xl67"/>
    <w:basedOn w:val="Normal"/>
    <w:rsid w:val="00913B5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kern w:val="0"/>
      <w:sz w:val="24"/>
      <w:szCs w:val="24"/>
      <w:lang w:eastAsia="es-CO"/>
      <w14:ligatures w14:val="none"/>
    </w:rPr>
  </w:style>
  <w:style w:type="paragraph" w:customStyle="1" w:styleId="xl68">
    <w:name w:val="xl68"/>
    <w:basedOn w:val="Normal"/>
    <w:rsid w:val="00913B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kern w:val="0"/>
      <w:sz w:val="24"/>
      <w:szCs w:val="24"/>
      <w:lang w:eastAsia="es-CO"/>
      <w14:ligatures w14:val="none"/>
    </w:rPr>
  </w:style>
  <w:style w:type="paragraph" w:customStyle="1" w:styleId="xl69">
    <w:name w:val="xl69"/>
    <w:basedOn w:val="Normal"/>
    <w:rsid w:val="00913B54"/>
    <w:pPr>
      <w:spacing w:before="100" w:beforeAutospacing="1" w:after="100" w:afterAutospacing="1"/>
      <w:jc w:val="center"/>
    </w:pPr>
    <w:rPr>
      <w:rFonts w:ascii="Times New Roman" w:eastAsia="Times New Roman" w:hAnsi="Times New Roman" w:cs="Times New Roman"/>
      <w:kern w:val="0"/>
      <w:sz w:val="24"/>
      <w:szCs w:val="24"/>
      <w:lang w:eastAsia="es-CO"/>
      <w14:ligatures w14:val="none"/>
    </w:rPr>
  </w:style>
  <w:style w:type="paragraph" w:customStyle="1" w:styleId="xl70">
    <w:name w:val="xl70"/>
    <w:basedOn w:val="Normal"/>
    <w:rsid w:val="00913B54"/>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jc w:val="center"/>
    </w:pPr>
    <w:rPr>
      <w:rFonts w:ascii="Times New Roman" w:eastAsia="Times New Roman" w:hAnsi="Times New Roman" w:cs="Times New Roman"/>
      <w:b/>
      <w:bCs/>
      <w:kern w:val="0"/>
      <w:sz w:val="24"/>
      <w:szCs w:val="24"/>
      <w:lang w:eastAsia="es-CO"/>
      <w14:ligatures w14:val="none"/>
    </w:rPr>
  </w:style>
  <w:style w:type="paragraph" w:customStyle="1" w:styleId="xl71">
    <w:name w:val="xl71"/>
    <w:basedOn w:val="Normal"/>
    <w:rsid w:val="00913B54"/>
    <w:pPr>
      <w:spacing w:before="100" w:beforeAutospacing="1" w:after="100" w:afterAutospacing="1"/>
      <w:jc w:val="center"/>
    </w:pPr>
    <w:rPr>
      <w:rFonts w:ascii="Arial Narrow" w:eastAsia="Times New Roman" w:hAnsi="Arial Narrow" w:cs="Times New Roman"/>
      <w:kern w:val="0"/>
      <w:sz w:val="24"/>
      <w:szCs w:val="24"/>
      <w:lang w:eastAsia="es-CO"/>
      <w14:ligatures w14:val="none"/>
    </w:rPr>
  </w:style>
  <w:style w:type="paragraph" w:customStyle="1" w:styleId="xl72">
    <w:name w:val="xl72"/>
    <w:basedOn w:val="Normal"/>
    <w:rsid w:val="00913B54"/>
    <w:pPr>
      <w:spacing w:before="100" w:beforeAutospacing="1" w:after="100" w:afterAutospacing="1"/>
      <w:jc w:val="center"/>
    </w:pPr>
    <w:rPr>
      <w:rFonts w:ascii="Arial Narrow" w:eastAsia="Times New Roman" w:hAnsi="Arial Narrow" w:cs="Times New Roman"/>
      <w:kern w:val="0"/>
      <w:sz w:val="24"/>
      <w:szCs w:val="24"/>
      <w:lang w:eastAsia="es-CO"/>
      <w14:ligatures w14:val="none"/>
    </w:rPr>
  </w:style>
  <w:style w:type="paragraph" w:customStyle="1" w:styleId="xl73">
    <w:name w:val="xl73"/>
    <w:basedOn w:val="Normal"/>
    <w:rsid w:val="00913B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b/>
      <w:bCs/>
      <w:kern w:val="0"/>
      <w:sz w:val="20"/>
      <w:szCs w:val="20"/>
      <w:lang w:eastAsia="es-CO"/>
      <w14:ligatures w14:val="none"/>
    </w:rPr>
  </w:style>
  <w:style w:type="paragraph" w:customStyle="1" w:styleId="xl74">
    <w:name w:val="xl74"/>
    <w:basedOn w:val="Normal"/>
    <w:rsid w:val="00913B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kern w:val="0"/>
      <w:sz w:val="20"/>
      <w:szCs w:val="20"/>
      <w:lang w:eastAsia="es-CO"/>
      <w14:ligatures w14:val="none"/>
    </w:rPr>
  </w:style>
  <w:style w:type="paragraph" w:customStyle="1" w:styleId="xl75">
    <w:name w:val="xl75"/>
    <w:basedOn w:val="Normal"/>
    <w:rsid w:val="00913B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kern w:val="0"/>
      <w:sz w:val="20"/>
      <w:szCs w:val="20"/>
      <w:lang w:eastAsia="es-CO"/>
      <w14:ligatures w14:val="none"/>
    </w:rPr>
  </w:style>
  <w:style w:type="paragraph" w:customStyle="1" w:styleId="xl76">
    <w:name w:val="xl76"/>
    <w:basedOn w:val="Normal"/>
    <w:rsid w:val="00913B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kern w:val="0"/>
      <w:sz w:val="20"/>
      <w:szCs w:val="20"/>
      <w:lang w:eastAsia="es-CO"/>
      <w14:ligatures w14:val="none"/>
    </w:rPr>
  </w:style>
  <w:style w:type="paragraph" w:customStyle="1" w:styleId="xl77">
    <w:name w:val="xl77"/>
    <w:basedOn w:val="Normal"/>
    <w:rsid w:val="00913B54"/>
    <w:pPr>
      <w:spacing w:before="100" w:beforeAutospacing="1" w:after="100" w:afterAutospacing="1"/>
      <w:jc w:val="center"/>
      <w:textAlignment w:val="center"/>
    </w:pPr>
    <w:rPr>
      <w:rFonts w:ascii="Arial Narrow" w:eastAsia="Times New Roman" w:hAnsi="Arial Narrow" w:cs="Times New Roman"/>
      <w:kern w:val="0"/>
      <w:sz w:val="20"/>
      <w:szCs w:val="20"/>
      <w:lang w:eastAsia="es-CO"/>
      <w14:ligatures w14:val="none"/>
    </w:rPr>
  </w:style>
  <w:style w:type="paragraph" w:customStyle="1" w:styleId="xl78">
    <w:name w:val="xl78"/>
    <w:basedOn w:val="Normal"/>
    <w:rsid w:val="00913B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Times New Roman" w:hAnsi="Arial Narrow" w:cs="Times New Roman"/>
      <w:kern w:val="0"/>
      <w:sz w:val="14"/>
      <w:szCs w:val="14"/>
      <w:lang w:eastAsia="es-CO"/>
      <w14:ligatures w14:val="none"/>
    </w:rPr>
  </w:style>
  <w:style w:type="paragraph" w:customStyle="1" w:styleId="xl79">
    <w:name w:val="xl79"/>
    <w:basedOn w:val="Normal"/>
    <w:rsid w:val="00913B54"/>
    <w:pPr>
      <w:spacing w:before="100" w:beforeAutospacing="1" w:after="100" w:afterAutospacing="1"/>
      <w:jc w:val="center"/>
      <w:textAlignment w:val="center"/>
    </w:pPr>
    <w:rPr>
      <w:rFonts w:ascii="Arial Narrow" w:eastAsia="Times New Roman" w:hAnsi="Arial Narrow" w:cs="Times New Roman"/>
      <w:kern w:val="0"/>
      <w:sz w:val="14"/>
      <w:szCs w:val="14"/>
      <w:lang w:eastAsia="es-CO"/>
      <w14:ligatures w14:val="none"/>
    </w:rPr>
  </w:style>
  <w:style w:type="paragraph" w:customStyle="1" w:styleId="default0">
    <w:name w:val="default"/>
    <w:basedOn w:val="Normal"/>
    <w:rsid w:val="00913B54"/>
    <w:pPr>
      <w:spacing w:before="100" w:beforeAutospacing="1" w:after="100" w:afterAutospacing="1"/>
    </w:pPr>
    <w:rPr>
      <w:rFonts w:ascii="Times New Roman" w:eastAsia="Times New Roman" w:hAnsi="Times New Roman" w:cs="Times New Roman"/>
      <w:kern w:val="0"/>
      <w:sz w:val="24"/>
      <w:szCs w:val="24"/>
      <w:lang w:eastAsia="es-CO"/>
      <w14:ligatures w14:val="none"/>
    </w:rPr>
  </w:style>
  <w:style w:type="paragraph" w:customStyle="1" w:styleId="sangradetindependiente">
    <w:name w:val="sangradetindependiente"/>
    <w:basedOn w:val="Normal"/>
    <w:rsid w:val="00913B54"/>
    <w:pPr>
      <w:spacing w:before="100" w:beforeAutospacing="1" w:after="100" w:afterAutospacing="1"/>
    </w:pPr>
    <w:rPr>
      <w:rFonts w:ascii="Times New Roman" w:eastAsia="Times New Roman" w:hAnsi="Times New Roman" w:cs="Times New Roman"/>
      <w:kern w:val="0"/>
      <w:sz w:val="24"/>
      <w:szCs w:val="24"/>
      <w:lang w:eastAsia="es-CO"/>
      <w14:ligatures w14:val="none"/>
    </w:rPr>
  </w:style>
  <w:style w:type="character" w:customStyle="1" w:styleId="reference-accessdate">
    <w:name w:val="reference-accessdate"/>
    <w:basedOn w:val="Fuentedeprrafopredeter"/>
    <w:rsid w:val="00913B54"/>
  </w:style>
  <w:style w:type="paragraph" w:styleId="Revisin">
    <w:name w:val="Revision"/>
    <w:hidden/>
    <w:uiPriority w:val="99"/>
    <w:semiHidden/>
    <w:rsid w:val="00913B54"/>
    <w:rPr>
      <w:rFonts w:ascii="Times New Roman" w:hAnsi="Times New Roman" w:cs="Times New Roman"/>
      <w:sz w:val="24"/>
      <w:szCs w:val="24"/>
      <w:lang w:val="es-ES_tradnl" w:eastAsia="es-ES_tradnl"/>
    </w:rPr>
  </w:style>
  <w:style w:type="character" w:styleId="Hipervnculovisitado">
    <w:name w:val="FollowedHyperlink"/>
    <w:basedOn w:val="Fuentedeprrafopredeter"/>
    <w:uiPriority w:val="99"/>
    <w:semiHidden/>
    <w:unhideWhenUsed/>
    <w:rsid w:val="00913B54"/>
    <w:rPr>
      <w:color w:val="954F72" w:themeColor="followedHyperlink"/>
      <w:u w:val="single"/>
    </w:rPr>
  </w:style>
  <w:style w:type="character" w:customStyle="1" w:styleId="superscript">
    <w:name w:val="superscript"/>
    <w:basedOn w:val="Fuentedeprrafopredeter"/>
    <w:rsid w:val="009C2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269">
      <w:bodyDiv w:val="1"/>
      <w:marLeft w:val="0"/>
      <w:marRight w:val="0"/>
      <w:marTop w:val="0"/>
      <w:marBottom w:val="0"/>
      <w:divBdr>
        <w:top w:val="none" w:sz="0" w:space="0" w:color="auto"/>
        <w:left w:val="none" w:sz="0" w:space="0" w:color="auto"/>
        <w:bottom w:val="none" w:sz="0" w:space="0" w:color="auto"/>
        <w:right w:val="none" w:sz="0" w:space="0" w:color="auto"/>
      </w:divBdr>
    </w:div>
    <w:div w:id="70006318">
      <w:bodyDiv w:val="1"/>
      <w:marLeft w:val="0"/>
      <w:marRight w:val="0"/>
      <w:marTop w:val="0"/>
      <w:marBottom w:val="0"/>
      <w:divBdr>
        <w:top w:val="none" w:sz="0" w:space="0" w:color="auto"/>
        <w:left w:val="none" w:sz="0" w:space="0" w:color="auto"/>
        <w:bottom w:val="none" w:sz="0" w:space="0" w:color="auto"/>
        <w:right w:val="none" w:sz="0" w:space="0" w:color="auto"/>
      </w:divBdr>
    </w:div>
    <w:div w:id="90784521">
      <w:bodyDiv w:val="1"/>
      <w:marLeft w:val="0"/>
      <w:marRight w:val="0"/>
      <w:marTop w:val="0"/>
      <w:marBottom w:val="0"/>
      <w:divBdr>
        <w:top w:val="none" w:sz="0" w:space="0" w:color="auto"/>
        <w:left w:val="none" w:sz="0" w:space="0" w:color="auto"/>
        <w:bottom w:val="none" w:sz="0" w:space="0" w:color="auto"/>
        <w:right w:val="none" w:sz="0" w:space="0" w:color="auto"/>
      </w:divBdr>
    </w:div>
    <w:div w:id="95368018">
      <w:bodyDiv w:val="1"/>
      <w:marLeft w:val="0"/>
      <w:marRight w:val="0"/>
      <w:marTop w:val="0"/>
      <w:marBottom w:val="0"/>
      <w:divBdr>
        <w:top w:val="none" w:sz="0" w:space="0" w:color="auto"/>
        <w:left w:val="none" w:sz="0" w:space="0" w:color="auto"/>
        <w:bottom w:val="none" w:sz="0" w:space="0" w:color="auto"/>
        <w:right w:val="none" w:sz="0" w:space="0" w:color="auto"/>
      </w:divBdr>
    </w:div>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237594788">
      <w:bodyDiv w:val="1"/>
      <w:marLeft w:val="0"/>
      <w:marRight w:val="0"/>
      <w:marTop w:val="0"/>
      <w:marBottom w:val="0"/>
      <w:divBdr>
        <w:top w:val="none" w:sz="0" w:space="0" w:color="auto"/>
        <w:left w:val="none" w:sz="0" w:space="0" w:color="auto"/>
        <w:bottom w:val="none" w:sz="0" w:space="0" w:color="auto"/>
        <w:right w:val="none" w:sz="0" w:space="0" w:color="auto"/>
      </w:divBdr>
    </w:div>
    <w:div w:id="321466103">
      <w:bodyDiv w:val="1"/>
      <w:marLeft w:val="0"/>
      <w:marRight w:val="0"/>
      <w:marTop w:val="0"/>
      <w:marBottom w:val="0"/>
      <w:divBdr>
        <w:top w:val="none" w:sz="0" w:space="0" w:color="auto"/>
        <w:left w:val="none" w:sz="0" w:space="0" w:color="auto"/>
        <w:bottom w:val="none" w:sz="0" w:space="0" w:color="auto"/>
        <w:right w:val="none" w:sz="0" w:space="0" w:color="auto"/>
      </w:divBdr>
    </w:div>
    <w:div w:id="325984956">
      <w:bodyDiv w:val="1"/>
      <w:marLeft w:val="0"/>
      <w:marRight w:val="0"/>
      <w:marTop w:val="0"/>
      <w:marBottom w:val="0"/>
      <w:divBdr>
        <w:top w:val="none" w:sz="0" w:space="0" w:color="auto"/>
        <w:left w:val="none" w:sz="0" w:space="0" w:color="auto"/>
        <w:bottom w:val="none" w:sz="0" w:space="0" w:color="auto"/>
        <w:right w:val="none" w:sz="0" w:space="0" w:color="auto"/>
      </w:divBdr>
    </w:div>
    <w:div w:id="436948642">
      <w:bodyDiv w:val="1"/>
      <w:marLeft w:val="0"/>
      <w:marRight w:val="0"/>
      <w:marTop w:val="0"/>
      <w:marBottom w:val="0"/>
      <w:divBdr>
        <w:top w:val="none" w:sz="0" w:space="0" w:color="auto"/>
        <w:left w:val="none" w:sz="0" w:space="0" w:color="auto"/>
        <w:bottom w:val="none" w:sz="0" w:space="0" w:color="auto"/>
        <w:right w:val="none" w:sz="0" w:space="0" w:color="auto"/>
      </w:divBdr>
    </w:div>
    <w:div w:id="545532403">
      <w:bodyDiv w:val="1"/>
      <w:marLeft w:val="0"/>
      <w:marRight w:val="0"/>
      <w:marTop w:val="0"/>
      <w:marBottom w:val="0"/>
      <w:divBdr>
        <w:top w:val="none" w:sz="0" w:space="0" w:color="auto"/>
        <w:left w:val="none" w:sz="0" w:space="0" w:color="auto"/>
        <w:bottom w:val="none" w:sz="0" w:space="0" w:color="auto"/>
        <w:right w:val="none" w:sz="0" w:space="0" w:color="auto"/>
      </w:divBdr>
    </w:div>
    <w:div w:id="699861645">
      <w:bodyDiv w:val="1"/>
      <w:marLeft w:val="0"/>
      <w:marRight w:val="0"/>
      <w:marTop w:val="0"/>
      <w:marBottom w:val="0"/>
      <w:divBdr>
        <w:top w:val="none" w:sz="0" w:space="0" w:color="auto"/>
        <w:left w:val="none" w:sz="0" w:space="0" w:color="auto"/>
        <w:bottom w:val="none" w:sz="0" w:space="0" w:color="auto"/>
        <w:right w:val="none" w:sz="0" w:space="0" w:color="auto"/>
      </w:divBdr>
    </w:div>
    <w:div w:id="746463470">
      <w:bodyDiv w:val="1"/>
      <w:marLeft w:val="0"/>
      <w:marRight w:val="0"/>
      <w:marTop w:val="0"/>
      <w:marBottom w:val="0"/>
      <w:divBdr>
        <w:top w:val="none" w:sz="0" w:space="0" w:color="auto"/>
        <w:left w:val="none" w:sz="0" w:space="0" w:color="auto"/>
        <w:bottom w:val="none" w:sz="0" w:space="0" w:color="auto"/>
        <w:right w:val="none" w:sz="0" w:space="0" w:color="auto"/>
      </w:divBdr>
    </w:div>
    <w:div w:id="851186147">
      <w:bodyDiv w:val="1"/>
      <w:marLeft w:val="0"/>
      <w:marRight w:val="0"/>
      <w:marTop w:val="0"/>
      <w:marBottom w:val="0"/>
      <w:divBdr>
        <w:top w:val="none" w:sz="0" w:space="0" w:color="auto"/>
        <w:left w:val="none" w:sz="0" w:space="0" w:color="auto"/>
        <w:bottom w:val="none" w:sz="0" w:space="0" w:color="auto"/>
        <w:right w:val="none" w:sz="0" w:space="0" w:color="auto"/>
      </w:divBdr>
    </w:div>
    <w:div w:id="863206895">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912423271">
      <w:bodyDiv w:val="1"/>
      <w:marLeft w:val="0"/>
      <w:marRight w:val="0"/>
      <w:marTop w:val="0"/>
      <w:marBottom w:val="0"/>
      <w:divBdr>
        <w:top w:val="none" w:sz="0" w:space="0" w:color="auto"/>
        <w:left w:val="none" w:sz="0" w:space="0" w:color="auto"/>
        <w:bottom w:val="none" w:sz="0" w:space="0" w:color="auto"/>
        <w:right w:val="none" w:sz="0" w:space="0" w:color="auto"/>
      </w:divBdr>
    </w:div>
    <w:div w:id="1036002258">
      <w:bodyDiv w:val="1"/>
      <w:marLeft w:val="0"/>
      <w:marRight w:val="0"/>
      <w:marTop w:val="0"/>
      <w:marBottom w:val="0"/>
      <w:divBdr>
        <w:top w:val="none" w:sz="0" w:space="0" w:color="auto"/>
        <w:left w:val="none" w:sz="0" w:space="0" w:color="auto"/>
        <w:bottom w:val="none" w:sz="0" w:space="0" w:color="auto"/>
        <w:right w:val="none" w:sz="0" w:space="0" w:color="auto"/>
      </w:divBdr>
    </w:div>
    <w:div w:id="1047492912">
      <w:bodyDiv w:val="1"/>
      <w:marLeft w:val="0"/>
      <w:marRight w:val="0"/>
      <w:marTop w:val="0"/>
      <w:marBottom w:val="0"/>
      <w:divBdr>
        <w:top w:val="none" w:sz="0" w:space="0" w:color="auto"/>
        <w:left w:val="none" w:sz="0" w:space="0" w:color="auto"/>
        <w:bottom w:val="none" w:sz="0" w:space="0" w:color="auto"/>
        <w:right w:val="none" w:sz="0" w:space="0" w:color="auto"/>
      </w:divBdr>
    </w:div>
    <w:div w:id="1057238987">
      <w:bodyDiv w:val="1"/>
      <w:marLeft w:val="0"/>
      <w:marRight w:val="0"/>
      <w:marTop w:val="0"/>
      <w:marBottom w:val="0"/>
      <w:divBdr>
        <w:top w:val="none" w:sz="0" w:space="0" w:color="auto"/>
        <w:left w:val="none" w:sz="0" w:space="0" w:color="auto"/>
        <w:bottom w:val="none" w:sz="0" w:space="0" w:color="auto"/>
        <w:right w:val="none" w:sz="0" w:space="0" w:color="auto"/>
      </w:divBdr>
      <w:divsChild>
        <w:div w:id="38628628">
          <w:marLeft w:val="0"/>
          <w:marRight w:val="0"/>
          <w:marTop w:val="0"/>
          <w:marBottom w:val="0"/>
          <w:divBdr>
            <w:top w:val="none" w:sz="0" w:space="0" w:color="auto"/>
            <w:left w:val="none" w:sz="0" w:space="0" w:color="auto"/>
            <w:bottom w:val="none" w:sz="0" w:space="0" w:color="auto"/>
            <w:right w:val="none" w:sz="0" w:space="0" w:color="auto"/>
          </w:divBdr>
        </w:div>
        <w:div w:id="123085981">
          <w:marLeft w:val="0"/>
          <w:marRight w:val="0"/>
          <w:marTop w:val="0"/>
          <w:marBottom w:val="0"/>
          <w:divBdr>
            <w:top w:val="none" w:sz="0" w:space="0" w:color="auto"/>
            <w:left w:val="none" w:sz="0" w:space="0" w:color="auto"/>
            <w:bottom w:val="none" w:sz="0" w:space="0" w:color="auto"/>
            <w:right w:val="none" w:sz="0" w:space="0" w:color="auto"/>
          </w:divBdr>
        </w:div>
        <w:div w:id="232934527">
          <w:marLeft w:val="0"/>
          <w:marRight w:val="0"/>
          <w:marTop w:val="0"/>
          <w:marBottom w:val="0"/>
          <w:divBdr>
            <w:top w:val="none" w:sz="0" w:space="0" w:color="auto"/>
            <w:left w:val="none" w:sz="0" w:space="0" w:color="auto"/>
            <w:bottom w:val="none" w:sz="0" w:space="0" w:color="auto"/>
            <w:right w:val="none" w:sz="0" w:space="0" w:color="auto"/>
          </w:divBdr>
        </w:div>
        <w:div w:id="387152894">
          <w:marLeft w:val="0"/>
          <w:marRight w:val="0"/>
          <w:marTop w:val="0"/>
          <w:marBottom w:val="0"/>
          <w:divBdr>
            <w:top w:val="none" w:sz="0" w:space="0" w:color="auto"/>
            <w:left w:val="none" w:sz="0" w:space="0" w:color="auto"/>
            <w:bottom w:val="none" w:sz="0" w:space="0" w:color="auto"/>
            <w:right w:val="none" w:sz="0" w:space="0" w:color="auto"/>
          </w:divBdr>
        </w:div>
        <w:div w:id="424574137">
          <w:marLeft w:val="0"/>
          <w:marRight w:val="0"/>
          <w:marTop w:val="0"/>
          <w:marBottom w:val="0"/>
          <w:divBdr>
            <w:top w:val="none" w:sz="0" w:space="0" w:color="auto"/>
            <w:left w:val="none" w:sz="0" w:space="0" w:color="auto"/>
            <w:bottom w:val="none" w:sz="0" w:space="0" w:color="auto"/>
            <w:right w:val="none" w:sz="0" w:space="0" w:color="auto"/>
          </w:divBdr>
        </w:div>
        <w:div w:id="495997599">
          <w:marLeft w:val="0"/>
          <w:marRight w:val="0"/>
          <w:marTop w:val="0"/>
          <w:marBottom w:val="0"/>
          <w:divBdr>
            <w:top w:val="none" w:sz="0" w:space="0" w:color="auto"/>
            <w:left w:val="none" w:sz="0" w:space="0" w:color="auto"/>
            <w:bottom w:val="none" w:sz="0" w:space="0" w:color="auto"/>
            <w:right w:val="none" w:sz="0" w:space="0" w:color="auto"/>
          </w:divBdr>
        </w:div>
        <w:div w:id="639192267">
          <w:marLeft w:val="0"/>
          <w:marRight w:val="0"/>
          <w:marTop w:val="0"/>
          <w:marBottom w:val="0"/>
          <w:divBdr>
            <w:top w:val="none" w:sz="0" w:space="0" w:color="auto"/>
            <w:left w:val="none" w:sz="0" w:space="0" w:color="auto"/>
            <w:bottom w:val="none" w:sz="0" w:space="0" w:color="auto"/>
            <w:right w:val="none" w:sz="0" w:space="0" w:color="auto"/>
          </w:divBdr>
        </w:div>
        <w:div w:id="652611087">
          <w:marLeft w:val="0"/>
          <w:marRight w:val="0"/>
          <w:marTop w:val="0"/>
          <w:marBottom w:val="0"/>
          <w:divBdr>
            <w:top w:val="none" w:sz="0" w:space="0" w:color="auto"/>
            <w:left w:val="none" w:sz="0" w:space="0" w:color="auto"/>
            <w:bottom w:val="none" w:sz="0" w:space="0" w:color="auto"/>
            <w:right w:val="none" w:sz="0" w:space="0" w:color="auto"/>
          </w:divBdr>
        </w:div>
        <w:div w:id="729425293">
          <w:marLeft w:val="0"/>
          <w:marRight w:val="0"/>
          <w:marTop w:val="0"/>
          <w:marBottom w:val="0"/>
          <w:divBdr>
            <w:top w:val="none" w:sz="0" w:space="0" w:color="auto"/>
            <w:left w:val="none" w:sz="0" w:space="0" w:color="auto"/>
            <w:bottom w:val="none" w:sz="0" w:space="0" w:color="auto"/>
            <w:right w:val="none" w:sz="0" w:space="0" w:color="auto"/>
          </w:divBdr>
        </w:div>
        <w:div w:id="741223781">
          <w:marLeft w:val="0"/>
          <w:marRight w:val="0"/>
          <w:marTop w:val="0"/>
          <w:marBottom w:val="0"/>
          <w:divBdr>
            <w:top w:val="none" w:sz="0" w:space="0" w:color="auto"/>
            <w:left w:val="none" w:sz="0" w:space="0" w:color="auto"/>
            <w:bottom w:val="none" w:sz="0" w:space="0" w:color="auto"/>
            <w:right w:val="none" w:sz="0" w:space="0" w:color="auto"/>
          </w:divBdr>
        </w:div>
        <w:div w:id="791169020">
          <w:marLeft w:val="0"/>
          <w:marRight w:val="0"/>
          <w:marTop w:val="0"/>
          <w:marBottom w:val="0"/>
          <w:divBdr>
            <w:top w:val="none" w:sz="0" w:space="0" w:color="auto"/>
            <w:left w:val="none" w:sz="0" w:space="0" w:color="auto"/>
            <w:bottom w:val="none" w:sz="0" w:space="0" w:color="auto"/>
            <w:right w:val="none" w:sz="0" w:space="0" w:color="auto"/>
          </w:divBdr>
        </w:div>
        <w:div w:id="852501775">
          <w:marLeft w:val="0"/>
          <w:marRight w:val="0"/>
          <w:marTop w:val="0"/>
          <w:marBottom w:val="0"/>
          <w:divBdr>
            <w:top w:val="none" w:sz="0" w:space="0" w:color="auto"/>
            <w:left w:val="none" w:sz="0" w:space="0" w:color="auto"/>
            <w:bottom w:val="none" w:sz="0" w:space="0" w:color="auto"/>
            <w:right w:val="none" w:sz="0" w:space="0" w:color="auto"/>
          </w:divBdr>
        </w:div>
        <w:div w:id="855580620">
          <w:marLeft w:val="0"/>
          <w:marRight w:val="0"/>
          <w:marTop w:val="0"/>
          <w:marBottom w:val="0"/>
          <w:divBdr>
            <w:top w:val="none" w:sz="0" w:space="0" w:color="auto"/>
            <w:left w:val="none" w:sz="0" w:space="0" w:color="auto"/>
            <w:bottom w:val="none" w:sz="0" w:space="0" w:color="auto"/>
            <w:right w:val="none" w:sz="0" w:space="0" w:color="auto"/>
          </w:divBdr>
        </w:div>
        <w:div w:id="875704525">
          <w:marLeft w:val="0"/>
          <w:marRight w:val="0"/>
          <w:marTop w:val="0"/>
          <w:marBottom w:val="0"/>
          <w:divBdr>
            <w:top w:val="none" w:sz="0" w:space="0" w:color="auto"/>
            <w:left w:val="none" w:sz="0" w:space="0" w:color="auto"/>
            <w:bottom w:val="none" w:sz="0" w:space="0" w:color="auto"/>
            <w:right w:val="none" w:sz="0" w:space="0" w:color="auto"/>
          </w:divBdr>
        </w:div>
        <w:div w:id="969819324">
          <w:marLeft w:val="0"/>
          <w:marRight w:val="0"/>
          <w:marTop w:val="0"/>
          <w:marBottom w:val="0"/>
          <w:divBdr>
            <w:top w:val="none" w:sz="0" w:space="0" w:color="auto"/>
            <w:left w:val="none" w:sz="0" w:space="0" w:color="auto"/>
            <w:bottom w:val="none" w:sz="0" w:space="0" w:color="auto"/>
            <w:right w:val="none" w:sz="0" w:space="0" w:color="auto"/>
          </w:divBdr>
        </w:div>
        <w:div w:id="975798007">
          <w:marLeft w:val="0"/>
          <w:marRight w:val="0"/>
          <w:marTop w:val="0"/>
          <w:marBottom w:val="0"/>
          <w:divBdr>
            <w:top w:val="none" w:sz="0" w:space="0" w:color="auto"/>
            <w:left w:val="none" w:sz="0" w:space="0" w:color="auto"/>
            <w:bottom w:val="none" w:sz="0" w:space="0" w:color="auto"/>
            <w:right w:val="none" w:sz="0" w:space="0" w:color="auto"/>
          </w:divBdr>
        </w:div>
        <w:div w:id="1080642717">
          <w:marLeft w:val="0"/>
          <w:marRight w:val="0"/>
          <w:marTop w:val="0"/>
          <w:marBottom w:val="0"/>
          <w:divBdr>
            <w:top w:val="none" w:sz="0" w:space="0" w:color="auto"/>
            <w:left w:val="none" w:sz="0" w:space="0" w:color="auto"/>
            <w:bottom w:val="none" w:sz="0" w:space="0" w:color="auto"/>
            <w:right w:val="none" w:sz="0" w:space="0" w:color="auto"/>
          </w:divBdr>
        </w:div>
        <w:div w:id="1351645875">
          <w:marLeft w:val="0"/>
          <w:marRight w:val="0"/>
          <w:marTop w:val="0"/>
          <w:marBottom w:val="0"/>
          <w:divBdr>
            <w:top w:val="none" w:sz="0" w:space="0" w:color="auto"/>
            <w:left w:val="none" w:sz="0" w:space="0" w:color="auto"/>
            <w:bottom w:val="none" w:sz="0" w:space="0" w:color="auto"/>
            <w:right w:val="none" w:sz="0" w:space="0" w:color="auto"/>
          </w:divBdr>
        </w:div>
        <w:div w:id="1431120151">
          <w:marLeft w:val="0"/>
          <w:marRight w:val="0"/>
          <w:marTop w:val="0"/>
          <w:marBottom w:val="0"/>
          <w:divBdr>
            <w:top w:val="none" w:sz="0" w:space="0" w:color="auto"/>
            <w:left w:val="none" w:sz="0" w:space="0" w:color="auto"/>
            <w:bottom w:val="none" w:sz="0" w:space="0" w:color="auto"/>
            <w:right w:val="none" w:sz="0" w:space="0" w:color="auto"/>
          </w:divBdr>
        </w:div>
        <w:div w:id="1477261036">
          <w:marLeft w:val="0"/>
          <w:marRight w:val="0"/>
          <w:marTop w:val="0"/>
          <w:marBottom w:val="0"/>
          <w:divBdr>
            <w:top w:val="none" w:sz="0" w:space="0" w:color="auto"/>
            <w:left w:val="none" w:sz="0" w:space="0" w:color="auto"/>
            <w:bottom w:val="none" w:sz="0" w:space="0" w:color="auto"/>
            <w:right w:val="none" w:sz="0" w:space="0" w:color="auto"/>
          </w:divBdr>
        </w:div>
        <w:div w:id="1755399631">
          <w:marLeft w:val="0"/>
          <w:marRight w:val="0"/>
          <w:marTop w:val="0"/>
          <w:marBottom w:val="0"/>
          <w:divBdr>
            <w:top w:val="none" w:sz="0" w:space="0" w:color="auto"/>
            <w:left w:val="none" w:sz="0" w:space="0" w:color="auto"/>
            <w:bottom w:val="none" w:sz="0" w:space="0" w:color="auto"/>
            <w:right w:val="none" w:sz="0" w:space="0" w:color="auto"/>
          </w:divBdr>
        </w:div>
        <w:div w:id="1787848526">
          <w:marLeft w:val="0"/>
          <w:marRight w:val="0"/>
          <w:marTop w:val="0"/>
          <w:marBottom w:val="0"/>
          <w:divBdr>
            <w:top w:val="none" w:sz="0" w:space="0" w:color="auto"/>
            <w:left w:val="none" w:sz="0" w:space="0" w:color="auto"/>
            <w:bottom w:val="none" w:sz="0" w:space="0" w:color="auto"/>
            <w:right w:val="none" w:sz="0" w:space="0" w:color="auto"/>
          </w:divBdr>
        </w:div>
        <w:div w:id="1804616483">
          <w:marLeft w:val="0"/>
          <w:marRight w:val="0"/>
          <w:marTop w:val="0"/>
          <w:marBottom w:val="0"/>
          <w:divBdr>
            <w:top w:val="none" w:sz="0" w:space="0" w:color="auto"/>
            <w:left w:val="none" w:sz="0" w:space="0" w:color="auto"/>
            <w:bottom w:val="none" w:sz="0" w:space="0" w:color="auto"/>
            <w:right w:val="none" w:sz="0" w:space="0" w:color="auto"/>
          </w:divBdr>
        </w:div>
        <w:div w:id="1818644833">
          <w:marLeft w:val="0"/>
          <w:marRight w:val="0"/>
          <w:marTop w:val="0"/>
          <w:marBottom w:val="0"/>
          <w:divBdr>
            <w:top w:val="none" w:sz="0" w:space="0" w:color="auto"/>
            <w:left w:val="none" w:sz="0" w:space="0" w:color="auto"/>
            <w:bottom w:val="none" w:sz="0" w:space="0" w:color="auto"/>
            <w:right w:val="none" w:sz="0" w:space="0" w:color="auto"/>
          </w:divBdr>
        </w:div>
        <w:div w:id="1833333004">
          <w:marLeft w:val="0"/>
          <w:marRight w:val="0"/>
          <w:marTop w:val="0"/>
          <w:marBottom w:val="0"/>
          <w:divBdr>
            <w:top w:val="none" w:sz="0" w:space="0" w:color="auto"/>
            <w:left w:val="none" w:sz="0" w:space="0" w:color="auto"/>
            <w:bottom w:val="none" w:sz="0" w:space="0" w:color="auto"/>
            <w:right w:val="none" w:sz="0" w:space="0" w:color="auto"/>
          </w:divBdr>
        </w:div>
        <w:div w:id="1846245759">
          <w:marLeft w:val="0"/>
          <w:marRight w:val="0"/>
          <w:marTop w:val="0"/>
          <w:marBottom w:val="0"/>
          <w:divBdr>
            <w:top w:val="none" w:sz="0" w:space="0" w:color="auto"/>
            <w:left w:val="none" w:sz="0" w:space="0" w:color="auto"/>
            <w:bottom w:val="none" w:sz="0" w:space="0" w:color="auto"/>
            <w:right w:val="none" w:sz="0" w:space="0" w:color="auto"/>
          </w:divBdr>
        </w:div>
        <w:div w:id="1873610461">
          <w:marLeft w:val="0"/>
          <w:marRight w:val="0"/>
          <w:marTop w:val="0"/>
          <w:marBottom w:val="0"/>
          <w:divBdr>
            <w:top w:val="none" w:sz="0" w:space="0" w:color="auto"/>
            <w:left w:val="none" w:sz="0" w:space="0" w:color="auto"/>
            <w:bottom w:val="none" w:sz="0" w:space="0" w:color="auto"/>
            <w:right w:val="none" w:sz="0" w:space="0" w:color="auto"/>
          </w:divBdr>
        </w:div>
        <w:div w:id="1889101327">
          <w:marLeft w:val="0"/>
          <w:marRight w:val="0"/>
          <w:marTop w:val="0"/>
          <w:marBottom w:val="0"/>
          <w:divBdr>
            <w:top w:val="none" w:sz="0" w:space="0" w:color="auto"/>
            <w:left w:val="none" w:sz="0" w:space="0" w:color="auto"/>
            <w:bottom w:val="none" w:sz="0" w:space="0" w:color="auto"/>
            <w:right w:val="none" w:sz="0" w:space="0" w:color="auto"/>
          </w:divBdr>
        </w:div>
        <w:div w:id="2070957601">
          <w:marLeft w:val="0"/>
          <w:marRight w:val="0"/>
          <w:marTop w:val="0"/>
          <w:marBottom w:val="0"/>
          <w:divBdr>
            <w:top w:val="none" w:sz="0" w:space="0" w:color="auto"/>
            <w:left w:val="none" w:sz="0" w:space="0" w:color="auto"/>
            <w:bottom w:val="none" w:sz="0" w:space="0" w:color="auto"/>
            <w:right w:val="none" w:sz="0" w:space="0" w:color="auto"/>
          </w:divBdr>
          <w:divsChild>
            <w:div w:id="2122065118">
              <w:marLeft w:val="-75"/>
              <w:marRight w:val="0"/>
              <w:marTop w:val="30"/>
              <w:marBottom w:val="30"/>
              <w:divBdr>
                <w:top w:val="none" w:sz="0" w:space="0" w:color="auto"/>
                <w:left w:val="none" w:sz="0" w:space="0" w:color="auto"/>
                <w:bottom w:val="none" w:sz="0" w:space="0" w:color="auto"/>
                <w:right w:val="none" w:sz="0" w:space="0" w:color="auto"/>
              </w:divBdr>
              <w:divsChild>
                <w:div w:id="637537354">
                  <w:marLeft w:val="0"/>
                  <w:marRight w:val="0"/>
                  <w:marTop w:val="0"/>
                  <w:marBottom w:val="0"/>
                  <w:divBdr>
                    <w:top w:val="none" w:sz="0" w:space="0" w:color="auto"/>
                    <w:left w:val="none" w:sz="0" w:space="0" w:color="auto"/>
                    <w:bottom w:val="none" w:sz="0" w:space="0" w:color="auto"/>
                    <w:right w:val="none" w:sz="0" w:space="0" w:color="auto"/>
                  </w:divBdr>
                  <w:divsChild>
                    <w:div w:id="486945547">
                      <w:marLeft w:val="0"/>
                      <w:marRight w:val="0"/>
                      <w:marTop w:val="0"/>
                      <w:marBottom w:val="0"/>
                      <w:divBdr>
                        <w:top w:val="none" w:sz="0" w:space="0" w:color="auto"/>
                        <w:left w:val="none" w:sz="0" w:space="0" w:color="auto"/>
                        <w:bottom w:val="none" w:sz="0" w:space="0" w:color="auto"/>
                        <w:right w:val="none" w:sz="0" w:space="0" w:color="auto"/>
                      </w:divBdr>
                    </w:div>
                    <w:div w:id="1297100767">
                      <w:marLeft w:val="0"/>
                      <w:marRight w:val="0"/>
                      <w:marTop w:val="0"/>
                      <w:marBottom w:val="0"/>
                      <w:divBdr>
                        <w:top w:val="none" w:sz="0" w:space="0" w:color="auto"/>
                        <w:left w:val="none" w:sz="0" w:space="0" w:color="auto"/>
                        <w:bottom w:val="none" w:sz="0" w:space="0" w:color="auto"/>
                        <w:right w:val="none" w:sz="0" w:space="0" w:color="auto"/>
                      </w:divBdr>
                    </w:div>
                  </w:divsChild>
                </w:div>
                <w:div w:id="850948371">
                  <w:marLeft w:val="0"/>
                  <w:marRight w:val="0"/>
                  <w:marTop w:val="0"/>
                  <w:marBottom w:val="0"/>
                  <w:divBdr>
                    <w:top w:val="none" w:sz="0" w:space="0" w:color="auto"/>
                    <w:left w:val="none" w:sz="0" w:space="0" w:color="auto"/>
                    <w:bottom w:val="none" w:sz="0" w:space="0" w:color="auto"/>
                    <w:right w:val="none" w:sz="0" w:space="0" w:color="auto"/>
                  </w:divBdr>
                  <w:divsChild>
                    <w:div w:id="563296398">
                      <w:marLeft w:val="0"/>
                      <w:marRight w:val="0"/>
                      <w:marTop w:val="0"/>
                      <w:marBottom w:val="0"/>
                      <w:divBdr>
                        <w:top w:val="none" w:sz="0" w:space="0" w:color="auto"/>
                        <w:left w:val="none" w:sz="0" w:space="0" w:color="auto"/>
                        <w:bottom w:val="none" w:sz="0" w:space="0" w:color="auto"/>
                        <w:right w:val="none" w:sz="0" w:space="0" w:color="auto"/>
                      </w:divBdr>
                    </w:div>
                    <w:div w:id="832337920">
                      <w:marLeft w:val="0"/>
                      <w:marRight w:val="0"/>
                      <w:marTop w:val="0"/>
                      <w:marBottom w:val="0"/>
                      <w:divBdr>
                        <w:top w:val="none" w:sz="0" w:space="0" w:color="auto"/>
                        <w:left w:val="none" w:sz="0" w:space="0" w:color="auto"/>
                        <w:bottom w:val="none" w:sz="0" w:space="0" w:color="auto"/>
                        <w:right w:val="none" w:sz="0" w:space="0" w:color="auto"/>
                      </w:divBdr>
                    </w:div>
                    <w:div w:id="925461450">
                      <w:marLeft w:val="0"/>
                      <w:marRight w:val="0"/>
                      <w:marTop w:val="0"/>
                      <w:marBottom w:val="0"/>
                      <w:divBdr>
                        <w:top w:val="none" w:sz="0" w:space="0" w:color="auto"/>
                        <w:left w:val="none" w:sz="0" w:space="0" w:color="auto"/>
                        <w:bottom w:val="none" w:sz="0" w:space="0" w:color="auto"/>
                        <w:right w:val="none" w:sz="0" w:space="0" w:color="auto"/>
                      </w:divBdr>
                    </w:div>
                    <w:div w:id="1016662565">
                      <w:marLeft w:val="0"/>
                      <w:marRight w:val="0"/>
                      <w:marTop w:val="0"/>
                      <w:marBottom w:val="0"/>
                      <w:divBdr>
                        <w:top w:val="none" w:sz="0" w:space="0" w:color="auto"/>
                        <w:left w:val="none" w:sz="0" w:space="0" w:color="auto"/>
                        <w:bottom w:val="none" w:sz="0" w:space="0" w:color="auto"/>
                        <w:right w:val="none" w:sz="0" w:space="0" w:color="auto"/>
                      </w:divBdr>
                    </w:div>
                  </w:divsChild>
                </w:div>
                <w:div w:id="1665012261">
                  <w:marLeft w:val="0"/>
                  <w:marRight w:val="0"/>
                  <w:marTop w:val="0"/>
                  <w:marBottom w:val="0"/>
                  <w:divBdr>
                    <w:top w:val="none" w:sz="0" w:space="0" w:color="auto"/>
                    <w:left w:val="none" w:sz="0" w:space="0" w:color="auto"/>
                    <w:bottom w:val="none" w:sz="0" w:space="0" w:color="auto"/>
                    <w:right w:val="none" w:sz="0" w:space="0" w:color="auto"/>
                  </w:divBdr>
                  <w:divsChild>
                    <w:div w:id="800612374">
                      <w:marLeft w:val="0"/>
                      <w:marRight w:val="0"/>
                      <w:marTop w:val="0"/>
                      <w:marBottom w:val="0"/>
                      <w:divBdr>
                        <w:top w:val="none" w:sz="0" w:space="0" w:color="auto"/>
                        <w:left w:val="none" w:sz="0" w:space="0" w:color="auto"/>
                        <w:bottom w:val="none" w:sz="0" w:space="0" w:color="auto"/>
                        <w:right w:val="none" w:sz="0" w:space="0" w:color="auto"/>
                      </w:divBdr>
                    </w:div>
                  </w:divsChild>
                </w:div>
                <w:div w:id="1817913752">
                  <w:marLeft w:val="0"/>
                  <w:marRight w:val="0"/>
                  <w:marTop w:val="0"/>
                  <w:marBottom w:val="0"/>
                  <w:divBdr>
                    <w:top w:val="none" w:sz="0" w:space="0" w:color="auto"/>
                    <w:left w:val="none" w:sz="0" w:space="0" w:color="auto"/>
                    <w:bottom w:val="none" w:sz="0" w:space="0" w:color="auto"/>
                    <w:right w:val="none" w:sz="0" w:space="0" w:color="auto"/>
                  </w:divBdr>
                  <w:divsChild>
                    <w:div w:id="379324422">
                      <w:marLeft w:val="0"/>
                      <w:marRight w:val="0"/>
                      <w:marTop w:val="0"/>
                      <w:marBottom w:val="0"/>
                      <w:divBdr>
                        <w:top w:val="none" w:sz="0" w:space="0" w:color="auto"/>
                        <w:left w:val="none" w:sz="0" w:space="0" w:color="auto"/>
                        <w:bottom w:val="none" w:sz="0" w:space="0" w:color="auto"/>
                        <w:right w:val="none" w:sz="0" w:space="0" w:color="auto"/>
                      </w:divBdr>
                    </w:div>
                    <w:div w:id="1235820572">
                      <w:marLeft w:val="0"/>
                      <w:marRight w:val="0"/>
                      <w:marTop w:val="0"/>
                      <w:marBottom w:val="0"/>
                      <w:divBdr>
                        <w:top w:val="none" w:sz="0" w:space="0" w:color="auto"/>
                        <w:left w:val="none" w:sz="0" w:space="0" w:color="auto"/>
                        <w:bottom w:val="none" w:sz="0" w:space="0" w:color="auto"/>
                        <w:right w:val="none" w:sz="0" w:space="0" w:color="auto"/>
                      </w:divBdr>
                    </w:div>
                    <w:div w:id="16538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163548776">
      <w:bodyDiv w:val="1"/>
      <w:marLeft w:val="0"/>
      <w:marRight w:val="0"/>
      <w:marTop w:val="0"/>
      <w:marBottom w:val="0"/>
      <w:divBdr>
        <w:top w:val="none" w:sz="0" w:space="0" w:color="auto"/>
        <w:left w:val="none" w:sz="0" w:space="0" w:color="auto"/>
        <w:bottom w:val="none" w:sz="0" w:space="0" w:color="auto"/>
        <w:right w:val="none" w:sz="0" w:space="0" w:color="auto"/>
      </w:divBdr>
    </w:div>
    <w:div w:id="1266427780">
      <w:bodyDiv w:val="1"/>
      <w:marLeft w:val="0"/>
      <w:marRight w:val="0"/>
      <w:marTop w:val="0"/>
      <w:marBottom w:val="0"/>
      <w:divBdr>
        <w:top w:val="none" w:sz="0" w:space="0" w:color="auto"/>
        <w:left w:val="none" w:sz="0" w:space="0" w:color="auto"/>
        <w:bottom w:val="none" w:sz="0" w:space="0" w:color="auto"/>
        <w:right w:val="none" w:sz="0" w:space="0" w:color="auto"/>
      </w:divBdr>
    </w:div>
    <w:div w:id="1309016799">
      <w:bodyDiv w:val="1"/>
      <w:marLeft w:val="0"/>
      <w:marRight w:val="0"/>
      <w:marTop w:val="0"/>
      <w:marBottom w:val="0"/>
      <w:divBdr>
        <w:top w:val="none" w:sz="0" w:space="0" w:color="auto"/>
        <w:left w:val="none" w:sz="0" w:space="0" w:color="auto"/>
        <w:bottom w:val="none" w:sz="0" w:space="0" w:color="auto"/>
        <w:right w:val="none" w:sz="0" w:space="0" w:color="auto"/>
      </w:divBdr>
    </w:div>
    <w:div w:id="1417479465">
      <w:bodyDiv w:val="1"/>
      <w:marLeft w:val="0"/>
      <w:marRight w:val="0"/>
      <w:marTop w:val="0"/>
      <w:marBottom w:val="0"/>
      <w:divBdr>
        <w:top w:val="none" w:sz="0" w:space="0" w:color="auto"/>
        <w:left w:val="none" w:sz="0" w:space="0" w:color="auto"/>
        <w:bottom w:val="none" w:sz="0" w:space="0" w:color="auto"/>
        <w:right w:val="none" w:sz="0" w:space="0" w:color="auto"/>
      </w:divBdr>
    </w:div>
    <w:div w:id="144515202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612740809">
      <w:bodyDiv w:val="1"/>
      <w:marLeft w:val="0"/>
      <w:marRight w:val="0"/>
      <w:marTop w:val="0"/>
      <w:marBottom w:val="0"/>
      <w:divBdr>
        <w:top w:val="none" w:sz="0" w:space="0" w:color="auto"/>
        <w:left w:val="none" w:sz="0" w:space="0" w:color="auto"/>
        <w:bottom w:val="none" w:sz="0" w:space="0" w:color="auto"/>
        <w:right w:val="none" w:sz="0" w:space="0" w:color="auto"/>
      </w:divBdr>
    </w:div>
    <w:div w:id="1795556925">
      <w:bodyDiv w:val="1"/>
      <w:marLeft w:val="0"/>
      <w:marRight w:val="0"/>
      <w:marTop w:val="0"/>
      <w:marBottom w:val="0"/>
      <w:divBdr>
        <w:top w:val="none" w:sz="0" w:space="0" w:color="auto"/>
        <w:left w:val="none" w:sz="0" w:space="0" w:color="auto"/>
        <w:bottom w:val="none" w:sz="0" w:space="0" w:color="auto"/>
        <w:right w:val="none" w:sz="0" w:space="0" w:color="auto"/>
      </w:divBdr>
    </w:div>
    <w:div w:id="1900046191">
      <w:bodyDiv w:val="1"/>
      <w:marLeft w:val="0"/>
      <w:marRight w:val="0"/>
      <w:marTop w:val="0"/>
      <w:marBottom w:val="0"/>
      <w:divBdr>
        <w:top w:val="none" w:sz="0" w:space="0" w:color="auto"/>
        <w:left w:val="none" w:sz="0" w:space="0" w:color="auto"/>
        <w:bottom w:val="none" w:sz="0" w:space="0" w:color="auto"/>
        <w:right w:val="none" w:sz="0" w:space="0" w:color="auto"/>
      </w:divBdr>
    </w:div>
    <w:div w:id="1946884449">
      <w:bodyDiv w:val="1"/>
      <w:marLeft w:val="0"/>
      <w:marRight w:val="0"/>
      <w:marTop w:val="0"/>
      <w:marBottom w:val="0"/>
      <w:divBdr>
        <w:top w:val="none" w:sz="0" w:space="0" w:color="auto"/>
        <w:left w:val="none" w:sz="0" w:space="0" w:color="auto"/>
        <w:bottom w:val="none" w:sz="0" w:space="0" w:color="auto"/>
        <w:right w:val="none" w:sz="0" w:space="0" w:color="auto"/>
      </w:divBdr>
    </w:div>
    <w:div w:id="1974478757">
      <w:bodyDiv w:val="1"/>
      <w:marLeft w:val="0"/>
      <w:marRight w:val="0"/>
      <w:marTop w:val="0"/>
      <w:marBottom w:val="0"/>
      <w:divBdr>
        <w:top w:val="none" w:sz="0" w:space="0" w:color="auto"/>
        <w:left w:val="none" w:sz="0" w:space="0" w:color="auto"/>
        <w:bottom w:val="none" w:sz="0" w:space="0" w:color="auto"/>
        <w:right w:val="none" w:sz="0" w:space="0" w:color="auto"/>
      </w:divBdr>
    </w:div>
    <w:div w:id="2008363611">
      <w:bodyDiv w:val="1"/>
      <w:marLeft w:val="0"/>
      <w:marRight w:val="0"/>
      <w:marTop w:val="0"/>
      <w:marBottom w:val="0"/>
      <w:divBdr>
        <w:top w:val="none" w:sz="0" w:space="0" w:color="auto"/>
        <w:left w:val="none" w:sz="0" w:space="0" w:color="auto"/>
        <w:bottom w:val="none" w:sz="0" w:space="0" w:color="auto"/>
        <w:right w:val="none" w:sz="0" w:space="0" w:color="auto"/>
      </w:divBdr>
    </w:div>
    <w:div w:id="210595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pertransporte.gov.co/index.php/formulario-sisi-p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pertransporte.gov.co/index.php/formulario-sisi-pecc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upertransporte.gov.co/index.php/circulares/circular-unica-de-infraestructura-y-transpor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7B3A948187B2824C9C3780651EADFAF8" ma:contentTypeVersion="4" ma:contentTypeDescription="Crear nuevo documento." ma:contentTypeScope="" ma:versionID="942b0a82d43fa0e9638d64af61184d96">
  <xsd:schema xmlns:xsd="http://www.w3.org/2001/XMLSchema" xmlns:xs="http://www.w3.org/2001/XMLSchema" xmlns:p="http://schemas.microsoft.com/office/2006/metadata/properties" xmlns:ns2="045e863e-97e5-4e01-a741-7466a25534e7" targetNamespace="http://schemas.microsoft.com/office/2006/metadata/properties" ma:root="true" ma:fieldsID="af644b1ecb2956cb2f5bd3259b747064" ns2:_="">
    <xsd:import namespace="045e863e-97e5-4e01-a741-7466a25534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e863e-97e5-4e01-a741-7466a25534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F1016E-601D-4915-8C8E-BDC4E21DD80E}">
  <ds:schemaRefs>
    <ds:schemaRef ds:uri="http://schemas.microsoft.com/sharepoint/v3/contenttype/forms"/>
  </ds:schemaRefs>
</ds:datastoreItem>
</file>

<file path=customXml/itemProps2.xml><?xml version="1.0" encoding="utf-8"?>
<ds:datastoreItem xmlns:ds="http://schemas.openxmlformats.org/officeDocument/2006/customXml" ds:itemID="{B3459603-6396-C247-A599-4363E48792E1}">
  <ds:schemaRefs>
    <ds:schemaRef ds:uri="http://schemas.openxmlformats.org/officeDocument/2006/bibliography"/>
  </ds:schemaRefs>
</ds:datastoreItem>
</file>

<file path=customXml/itemProps3.xml><?xml version="1.0" encoding="utf-8"?>
<ds:datastoreItem xmlns:ds="http://schemas.openxmlformats.org/officeDocument/2006/customXml" ds:itemID="{C94A9838-3AEB-4029-8DB8-7FB19526E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e863e-97e5-4e01-a741-7466a25534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B41EBD-5B0C-400F-AF0E-DE84ECA6FF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8</Pages>
  <Words>2551</Words>
  <Characters>14035</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16553</CharactersWithSpaces>
  <SharedDoc>false</SharedDoc>
  <HLinks>
    <vt:vector size="6" baseType="variant">
      <vt:variant>
        <vt:i4>3801187</vt:i4>
      </vt:variant>
      <vt:variant>
        <vt:i4>0</vt:i4>
      </vt:variant>
      <vt:variant>
        <vt:i4>0</vt:i4>
      </vt:variant>
      <vt:variant>
        <vt:i4>5</vt:i4>
      </vt:variant>
      <vt:variant>
        <vt:lpwstr>https://www.supertransporte.gov.co/index.php/circulares/circular-unica-de-infraestructura-y-transporte/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Angela Paola  Galindo Nieto</cp:lastModifiedBy>
  <cp:revision>107</cp:revision>
  <cp:lastPrinted>2023-05-23T16:21:00Z</cp:lastPrinted>
  <dcterms:created xsi:type="dcterms:W3CDTF">2023-09-27T02:28:00Z</dcterms:created>
  <dcterms:modified xsi:type="dcterms:W3CDTF">2023-09-28T22:10:00Z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0x0101007B3A948187B2824C9C3780651EADFAF8</vt:lpwstr>
  </property>
</Properties>
</file>